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11" w:rsidRDefault="005B5E11" w:rsidP="006532A5">
      <w:pPr>
        <w:jc w:val="center"/>
        <w:rPr>
          <w:rFonts w:ascii="仿宋_GB2312" w:eastAsia="仿宋_GB2312" w:hAnsi="黑体"/>
          <w:b/>
          <w:sz w:val="36"/>
          <w:szCs w:val="36"/>
        </w:rPr>
      </w:pPr>
    </w:p>
    <w:p w:rsidR="005B5E11" w:rsidRDefault="005B5E11" w:rsidP="006532A5">
      <w:pPr>
        <w:jc w:val="center"/>
        <w:rPr>
          <w:rFonts w:ascii="仿宋_GB2312" w:eastAsia="仿宋_GB2312" w:hAnsi="黑体"/>
          <w:b/>
          <w:sz w:val="36"/>
          <w:szCs w:val="36"/>
        </w:rPr>
      </w:pPr>
    </w:p>
    <w:p w:rsidR="00CF4914" w:rsidRDefault="00CF4914" w:rsidP="006532A5">
      <w:pPr>
        <w:jc w:val="center"/>
        <w:rPr>
          <w:rFonts w:ascii="仿宋_GB2312" w:eastAsia="仿宋_GB2312" w:hAnsi="黑体"/>
          <w:b/>
          <w:sz w:val="36"/>
          <w:szCs w:val="36"/>
        </w:rPr>
      </w:pPr>
    </w:p>
    <w:p w:rsidR="005B5E11" w:rsidRDefault="005B5E11" w:rsidP="006532A5">
      <w:pPr>
        <w:jc w:val="center"/>
        <w:rPr>
          <w:rFonts w:ascii="仿宋_GB2312" w:eastAsia="仿宋_GB2312" w:hAnsi="黑体"/>
          <w:b/>
          <w:sz w:val="36"/>
          <w:szCs w:val="36"/>
        </w:rPr>
      </w:pPr>
    </w:p>
    <w:p w:rsidR="006532A5" w:rsidRPr="005B5E11" w:rsidRDefault="006532A5" w:rsidP="006532A5">
      <w:pPr>
        <w:jc w:val="center"/>
        <w:rPr>
          <w:rFonts w:ascii="仿宋_GB2312" w:eastAsia="仿宋_GB2312" w:hAnsi="黑体"/>
          <w:b/>
          <w:sz w:val="36"/>
          <w:szCs w:val="36"/>
        </w:rPr>
      </w:pPr>
      <w:r w:rsidRPr="005B5E11">
        <w:rPr>
          <w:rFonts w:ascii="仿宋_GB2312" w:eastAsia="仿宋_GB2312" w:hAnsi="黑体"/>
          <w:b/>
          <w:sz w:val="36"/>
          <w:szCs w:val="36"/>
        </w:rPr>
        <w:t>Latin American Contemporary Ceramic Art Invitational Exhibition</w:t>
      </w:r>
    </w:p>
    <w:p w:rsidR="00C173E0" w:rsidRPr="005B5E11" w:rsidRDefault="0070452F" w:rsidP="0070452F">
      <w:pPr>
        <w:jc w:val="center"/>
        <w:rPr>
          <w:rFonts w:ascii="仿宋_GB2312" w:eastAsia="仿宋_GB2312" w:hAnsi="黑体"/>
          <w:b/>
          <w:sz w:val="36"/>
          <w:szCs w:val="36"/>
        </w:rPr>
      </w:pPr>
      <w:r w:rsidRPr="005B5E11">
        <w:rPr>
          <w:rFonts w:ascii="仿宋_GB2312" w:eastAsia="仿宋_GB2312" w:hAnsi="黑体" w:hint="eastAsia"/>
          <w:b/>
          <w:sz w:val="36"/>
          <w:szCs w:val="36"/>
        </w:rPr>
        <w:t>Invitation</w:t>
      </w:r>
    </w:p>
    <w:p w:rsidR="0070452F" w:rsidRDefault="0070452F" w:rsidP="0070452F">
      <w:pPr>
        <w:jc w:val="center"/>
        <w:rPr>
          <w:rFonts w:ascii="仿宋_GB2312" w:eastAsia="仿宋_GB2312" w:hAnsi="黑体"/>
          <w:sz w:val="32"/>
          <w:szCs w:val="32"/>
        </w:rPr>
      </w:pPr>
    </w:p>
    <w:p w:rsidR="00C173E0" w:rsidRDefault="006532A5" w:rsidP="000F5586">
      <w:pPr>
        <w:rPr>
          <w:rFonts w:ascii="仿宋_GB2312" w:eastAsia="仿宋_GB2312" w:hAnsi="黑体"/>
          <w:sz w:val="32"/>
          <w:szCs w:val="32"/>
        </w:rPr>
      </w:pPr>
      <w:r w:rsidRPr="00AC7088">
        <w:rPr>
          <w:rFonts w:ascii="仿宋_GB2312" w:eastAsia="仿宋_GB2312" w:hAnsi="黑体"/>
          <w:sz w:val="32"/>
          <w:szCs w:val="32"/>
        </w:rPr>
        <w:t>Jingdezhen International Ceramic Art Biennale</w:t>
      </w:r>
      <w:r w:rsidRPr="00AC7088">
        <w:rPr>
          <w:rFonts w:ascii="仿宋_GB2312" w:eastAsia="仿宋_GB2312" w:hAnsi="黑体" w:hint="eastAsia"/>
          <w:sz w:val="32"/>
          <w:szCs w:val="32"/>
        </w:rPr>
        <w:t xml:space="preserve"> </w:t>
      </w:r>
      <w:r w:rsidRPr="006532A5">
        <w:rPr>
          <w:rFonts w:ascii="仿宋_GB2312" w:eastAsia="仿宋_GB2312" w:hAnsi="黑体"/>
          <w:sz w:val="32"/>
          <w:szCs w:val="32"/>
        </w:rPr>
        <w:t xml:space="preserve">is an international contemporary ceramic art biennale platform </w:t>
      </w:r>
      <w:r w:rsidR="00C14E6D">
        <w:rPr>
          <w:rFonts w:ascii="仿宋_GB2312" w:eastAsia="仿宋_GB2312" w:hAnsi="黑体" w:hint="eastAsia"/>
          <w:sz w:val="32"/>
          <w:szCs w:val="32"/>
        </w:rPr>
        <w:t>ho</w:t>
      </w:r>
      <w:r w:rsidRPr="006532A5">
        <w:rPr>
          <w:rFonts w:ascii="仿宋_GB2312" w:eastAsia="仿宋_GB2312" w:hAnsi="黑体"/>
          <w:sz w:val="32"/>
          <w:szCs w:val="32"/>
        </w:rPr>
        <w:t>s</w:t>
      </w:r>
      <w:r w:rsidR="00C14E6D">
        <w:rPr>
          <w:rFonts w:ascii="仿宋_GB2312" w:eastAsia="仿宋_GB2312" w:hAnsi="黑体" w:hint="eastAsia"/>
          <w:sz w:val="32"/>
          <w:szCs w:val="32"/>
        </w:rPr>
        <w:t>t</w:t>
      </w:r>
      <w:r w:rsidRPr="006532A5">
        <w:rPr>
          <w:rFonts w:ascii="仿宋_GB2312" w:eastAsia="仿宋_GB2312" w:hAnsi="黑体"/>
          <w:sz w:val="32"/>
          <w:szCs w:val="32"/>
        </w:rPr>
        <w:t xml:space="preserve">ed by the People's Government </w:t>
      </w:r>
      <w:r w:rsidR="00C14E6D">
        <w:rPr>
          <w:rFonts w:ascii="仿宋_GB2312" w:eastAsia="仿宋_GB2312" w:hAnsi="黑体" w:hint="eastAsia"/>
          <w:sz w:val="32"/>
          <w:szCs w:val="32"/>
        </w:rPr>
        <w:t xml:space="preserve">of </w:t>
      </w:r>
      <w:r w:rsidRPr="006532A5">
        <w:rPr>
          <w:rFonts w:ascii="仿宋_GB2312" w:eastAsia="仿宋_GB2312" w:hAnsi="黑体"/>
          <w:sz w:val="32"/>
          <w:szCs w:val="32"/>
        </w:rPr>
        <w:t>Jingdezhen Municipal</w:t>
      </w:r>
      <w:r w:rsidR="00C14E6D">
        <w:rPr>
          <w:rFonts w:ascii="仿宋_GB2312" w:eastAsia="仿宋_GB2312" w:hAnsi="黑体" w:hint="eastAsia"/>
          <w:sz w:val="32"/>
          <w:szCs w:val="32"/>
        </w:rPr>
        <w:t>ity</w:t>
      </w:r>
      <w:r w:rsidRPr="006532A5">
        <w:rPr>
          <w:rFonts w:ascii="仿宋_GB2312" w:eastAsia="仿宋_GB2312" w:hAnsi="黑体"/>
          <w:sz w:val="32"/>
          <w:szCs w:val="32"/>
        </w:rPr>
        <w:t xml:space="preserve">, China </w:t>
      </w:r>
      <w:r w:rsidR="00C14E6D">
        <w:rPr>
          <w:rFonts w:ascii="仿宋_GB2312" w:eastAsia="仿宋_GB2312" w:hAnsi="黑体" w:hint="eastAsia"/>
          <w:sz w:val="32"/>
          <w:szCs w:val="32"/>
        </w:rPr>
        <w:t>Arts and Entertainment</w:t>
      </w:r>
      <w:r w:rsidRPr="006532A5">
        <w:rPr>
          <w:rFonts w:ascii="仿宋_GB2312" w:eastAsia="仿宋_GB2312" w:hAnsi="黑体"/>
          <w:sz w:val="32"/>
          <w:szCs w:val="32"/>
        </w:rPr>
        <w:t xml:space="preserve"> Group L</w:t>
      </w:r>
      <w:r w:rsidR="00C14E6D">
        <w:rPr>
          <w:rFonts w:ascii="仿宋_GB2312" w:eastAsia="仿宋_GB2312" w:hAnsi="黑体"/>
          <w:sz w:val="32"/>
          <w:szCs w:val="32"/>
        </w:rPr>
        <w:t>t</w:t>
      </w:r>
      <w:r w:rsidRPr="006532A5">
        <w:rPr>
          <w:rFonts w:ascii="仿宋_GB2312" w:eastAsia="仿宋_GB2312" w:hAnsi="黑体"/>
          <w:sz w:val="32"/>
          <w:szCs w:val="32"/>
        </w:rPr>
        <w:t>d</w:t>
      </w:r>
      <w:r w:rsidR="00C14E6D">
        <w:rPr>
          <w:rFonts w:ascii="仿宋_GB2312" w:eastAsia="仿宋_GB2312" w:hAnsi="黑体" w:hint="eastAsia"/>
          <w:sz w:val="32"/>
          <w:szCs w:val="32"/>
        </w:rPr>
        <w:t>.</w:t>
      </w:r>
      <w:r w:rsidRPr="006532A5">
        <w:rPr>
          <w:rFonts w:ascii="仿宋_GB2312" w:eastAsia="仿宋_GB2312" w:hAnsi="黑体"/>
          <w:sz w:val="32"/>
          <w:szCs w:val="32"/>
        </w:rPr>
        <w:t xml:space="preserve">, Jingdezhen Ceramic University and the International Academy of Ceramics (IAC), and </w:t>
      </w:r>
      <w:r w:rsidR="00C14E6D">
        <w:rPr>
          <w:rFonts w:ascii="仿宋_GB2312" w:eastAsia="仿宋_GB2312" w:hAnsi="黑体" w:hint="eastAsia"/>
          <w:sz w:val="32"/>
          <w:szCs w:val="32"/>
        </w:rPr>
        <w:t>organiz</w:t>
      </w:r>
      <w:r w:rsidRPr="006532A5">
        <w:rPr>
          <w:rFonts w:ascii="仿宋_GB2312" w:eastAsia="仿宋_GB2312" w:hAnsi="黑体"/>
          <w:sz w:val="32"/>
          <w:szCs w:val="32"/>
        </w:rPr>
        <w:t xml:space="preserve">ed by China </w:t>
      </w:r>
      <w:r w:rsidR="00C14E6D">
        <w:rPr>
          <w:rFonts w:ascii="仿宋_GB2312" w:eastAsia="仿宋_GB2312" w:hAnsi="黑体" w:hint="eastAsia"/>
          <w:sz w:val="32"/>
          <w:szCs w:val="32"/>
        </w:rPr>
        <w:t>International</w:t>
      </w:r>
      <w:r w:rsidRPr="006532A5">
        <w:rPr>
          <w:rFonts w:ascii="仿宋_GB2312" w:eastAsia="仿宋_GB2312" w:hAnsi="黑体"/>
          <w:sz w:val="32"/>
          <w:szCs w:val="32"/>
        </w:rPr>
        <w:t xml:space="preserve"> Exhibition</w:t>
      </w:r>
      <w:r w:rsidR="00C14E6D">
        <w:rPr>
          <w:rFonts w:ascii="仿宋_GB2312" w:eastAsia="仿宋_GB2312" w:hAnsi="黑体" w:hint="eastAsia"/>
          <w:sz w:val="32"/>
          <w:szCs w:val="32"/>
        </w:rPr>
        <w:t xml:space="preserve"> Agency.</w:t>
      </w:r>
      <w:r w:rsidRPr="006532A5">
        <w:rPr>
          <w:rFonts w:ascii="仿宋_GB2312" w:eastAsia="仿宋_GB2312" w:hAnsi="黑体"/>
          <w:sz w:val="32"/>
          <w:szCs w:val="32"/>
        </w:rPr>
        <w:t xml:space="preserve"> The first Biennale has been held at the Art Museum of Jingdezhen Ceramic University from Decembe</w:t>
      </w:r>
      <w:r w:rsidR="009A563C">
        <w:rPr>
          <w:rFonts w:ascii="仿宋_GB2312" w:eastAsia="仿宋_GB2312" w:hAnsi="黑体"/>
          <w:sz w:val="32"/>
          <w:szCs w:val="32"/>
        </w:rPr>
        <w:t>r 2021 to October 2022, ceramic</w:t>
      </w:r>
      <w:r w:rsidRPr="006532A5">
        <w:rPr>
          <w:rFonts w:ascii="仿宋_GB2312" w:eastAsia="仿宋_GB2312" w:hAnsi="黑体"/>
          <w:sz w:val="32"/>
          <w:szCs w:val="32"/>
        </w:rPr>
        <w:t xml:space="preserve"> as a cultural messenger and focusing on the latest ceramic art achievements from home and abroad, gaining recognition from the art industry.</w:t>
      </w:r>
    </w:p>
    <w:p w:rsidR="005B5E11" w:rsidRDefault="00C14E6D" w:rsidP="000F5586">
      <w:pPr>
        <w:rPr>
          <w:rFonts w:ascii="仿宋_GB2312" w:eastAsia="仿宋_GB2312" w:hAnsi="黑体"/>
          <w:sz w:val="32"/>
          <w:szCs w:val="32"/>
        </w:rPr>
      </w:pPr>
      <w:r w:rsidRPr="00C14E6D">
        <w:rPr>
          <w:rFonts w:ascii="仿宋_GB2312" w:eastAsia="仿宋_GB2312" w:hAnsi="黑体"/>
          <w:sz w:val="32"/>
          <w:szCs w:val="32"/>
        </w:rPr>
        <w:t xml:space="preserve">In December this year, the 2nd Jingdezhen International Ceramic Art Biennale will be held, with the theme of </w:t>
      </w:r>
      <w:r w:rsidRPr="00C14E6D">
        <w:rPr>
          <w:rFonts w:ascii="仿宋_GB2312" w:eastAsia="仿宋_GB2312" w:hAnsi="黑体"/>
          <w:sz w:val="32"/>
          <w:szCs w:val="32"/>
        </w:rPr>
        <w:lastRenderedPageBreak/>
        <w:t xml:space="preserve">the Biennale being </w:t>
      </w:r>
      <w:r w:rsidR="009A563C">
        <w:rPr>
          <w:rFonts w:ascii="仿宋_GB2312" w:eastAsia="仿宋_GB2312" w:hAnsi="黑体"/>
          <w:sz w:val="32"/>
          <w:szCs w:val="32"/>
        </w:rPr>
        <w:t>“</w:t>
      </w:r>
      <w:r w:rsidRPr="00C14E6D">
        <w:rPr>
          <w:rFonts w:ascii="仿宋_GB2312" w:eastAsia="仿宋_GB2312" w:hAnsi="黑体"/>
          <w:sz w:val="32"/>
          <w:szCs w:val="32"/>
        </w:rPr>
        <w:t xml:space="preserve">The Journey of </w:t>
      </w:r>
      <w:r w:rsidR="009A563C">
        <w:rPr>
          <w:rFonts w:ascii="仿宋_GB2312" w:eastAsia="仿宋_GB2312" w:hAnsi="黑体" w:hint="eastAsia"/>
          <w:sz w:val="32"/>
          <w:szCs w:val="32"/>
        </w:rPr>
        <w:t>Ceramics</w:t>
      </w:r>
      <w:r w:rsidR="009A563C">
        <w:rPr>
          <w:rFonts w:ascii="仿宋_GB2312" w:eastAsia="仿宋_GB2312" w:hAnsi="黑体"/>
          <w:sz w:val="32"/>
          <w:szCs w:val="32"/>
        </w:rPr>
        <w:t>”</w:t>
      </w:r>
      <w:r w:rsidRPr="00C14E6D">
        <w:rPr>
          <w:rFonts w:ascii="仿宋_GB2312" w:eastAsia="仿宋_GB2312" w:hAnsi="黑体"/>
          <w:sz w:val="32"/>
          <w:szCs w:val="32"/>
        </w:rPr>
        <w:t xml:space="preserve">. Turning the page of history, more than 300 years ago, the Manila Galleon sailed to Latin America with Chinese porcelain, writing a glorious chapter of trade between China and Latin America that stretched over two and a half centuries. As one of the organisers of this exhibition, </w:t>
      </w:r>
      <w:r w:rsidR="009A563C" w:rsidRPr="006532A5">
        <w:rPr>
          <w:rFonts w:ascii="仿宋_GB2312" w:eastAsia="仿宋_GB2312" w:hAnsi="黑体"/>
          <w:sz w:val="32"/>
          <w:szCs w:val="32"/>
        </w:rPr>
        <w:t xml:space="preserve">China </w:t>
      </w:r>
      <w:r w:rsidR="009A563C">
        <w:rPr>
          <w:rFonts w:ascii="仿宋_GB2312" w:eastAsia="仿宋_GB2312" w:hAnsi="黑体" w:hint="eastAsia"/>
          <w:sz w:val="32"/>
          <w:szCs w:val="32"/>
        </w:rPr>
        <w:t>International</w:t>
      </w:r>
      <w:r w:rsidR="009A563C" w:rsidRPr="006532A5">
        <w:rPr>
          <w:rFonts w:ascii="仿宋_GB2312" w:eastAsia="仿宋_GB2312" w:hAnsi="黑体"/>
          <w:sz w:val="32"/>
          <w:szCs w:val="32"/>
        </w:rPr>
        <w:t xml:space="preserve"> Exhibition</w:t>
      </w:r>
      <w:r w:rsidR="009A563C">
        <w:rPr>
          <w:rFonts w:ascii="仿宋_GB2312" w:eastAsia="仿宋_GB2312" w:hAnsi="黑体" w:hint="eastAsia"/>
          <w:sz w:val="32"/>
          <w:szCs w:val="32"/>
        </w:rPr>
        <w:t xml:space="preserve"> Agency</w:t>
      </w:r>
      <w:r w:rsidRPr="00C14E6D">
        <w:rPr>
          <w:rFonts w:ascii="仿宋_GB2312" w:eastAsia="仿宋_GB2312" w:hAnsi="黑体"/>
          <w:sz w:val="32"/>
          <w:szCs w:val="32"/>
        </w:rPr>
        <w:t xml:space="preserve">, with the vision of providing a platform for exchange between artists from all over the world and promoting civil exchanges between China and Latin America, has planned the </w:t>
      </w:r>
      <w:r w:rsidR="009A563C">
        <w:rPr>
          <w:rFonts w:ascii="仿宋_GB2312" w:eastAsia="仿宋_GB2312" w:hAnsi="黑体"/>
          <w:sz w:val="32"/>
          <w:szCs w:val="32"/>
        </w:rPr>
        <w:t>“</w:t>
      </w:r>
      <w:r w:rsidRPr="00C14E6D">
        <w:rPr>
          <w:rFonts w:ascii="仿宋_GB2312" w:eastAsia="仿宋_GB2312" w:hAnsi="黑体"/>
          <w:sz w:val="32"/>
          <w:szCs w:val="32"/>
        </w:rPr>
        <w:t>Invitational Exhibition of Contemporary Ceramic Art from Latin Americ</w:t>
      </w:r>
      <w:r w:rsidR="009A563C">
        <w:rPr>
          <w:rFonts w:ascii="仿宋_GB2312" w:eastAsia="仿宋_GB2312" w:hAnsi="黑体"/>
          <w:sz w:val="32"/>
          <w:szCs w:val="32"/>
        </w:rPr>
        <w:t>a</w:t>
      </w:r>
      <w:r w:rsidR="009A563C">
        <w:rPr>
          <w:rFonts w:ascii="仿宋_GB2312" w:eastAsia="仿宋_GB2312" w:hAnsi="黑体"/>
          <w:sz w:val="32"/>
          <w:szCs w:val="32"/>
        </w:rPr>
        <w:t>”</w:t>
      </w:r>
      <w:r w:rsidRPr="00C14E6D">
        <w:rPr>
          <w:rFonts w:ascii="仿宋_GB2312" w:eastAsia="仿宋_GB2312" w:hAnsi="黑体"/>
          <w:sz w:val="32"/>
          <w:szCs w:val="32"/>
        </w:rPr>
        <w:t xml:space="preserve"> and, with the support of the Latin American embassies in China, officially invite</w:t>
      </w:r>
      <w:r w:rsidR="009A563C">
        <w:rPr>
          <w:rFonts w:ascii="仿宋_GB2312" w:eastAsia="仿宋_GB2312" w:hAnsi="黑体" w:hint="eastAsia"/>
          <w:sz w:val="32"/>
          <w:szCs w:val="32"/>
        </w:rPr>
        <w:t xml:space="preserve"> </w:t>
      </w:r>
      <w:r w:rsidRPr="00C14E6D">
        <w:rPr>
          <w:rFonts w:ascii="仿宋_GB2312" w:eastAsia="仿宋_GB2312" w:hAnsi="黑体"/>
          <w:sz w:val="32"/>
          <w:szCs w:val="32"/>
        </w:rPr>
        <w:t>ceramic art</w:t>
      </w:r>
      <w:r w:rsidR="009A563C">
        <w:rPr>
          <w:rFonts w:ascii="仿宋_GB2312" w:eastAsia="仿宋_GB2312" w:hAnsi="黑体" w:hint="eastAsia"/>
          <w:sz w:val="32"/>
          <w:szCs w:val="32"/>
        </w:rPr>
        <w:t>ist</w:t>
      </w:r>
      <w:r w:rsidRPr="00C14E6D">
        <w:rPr>
          <w:rFonts w:ascii="仿宋_GB2312" w:eastAsia="仿宋_GB2312" w:hAnsi="黑体"/>
          <w:sz w:val="32"/>
          <w:szCs w:val="32"/>
        </w:rPr>
        <w:t xml:space="preserve">s from Latin American countries. In the </w:t>
      </w:r>
      <w:r w:rsidR="009A563C">
        <w:rPr>
          <w:rFonts w:ascii="仿宋_GB2312" w:eastAsia="仿宋_GB2312" w:hAnsi="黑体" w:hint="eastAsia"/>
          <w:sz w:val="32"/>
          <w:szCs w:val="32"/>
        </w:rPr>
        <w:t>winter</w:t>
      </w:r>
      <w:r w:rsidRPr="00C14E6D">
        <w:rPr>
          <w:rFonts w:ascii="仿宋_GB2312" w:eastAsia="仿宋_GB2312" w:hAnsi="黑体"/>
          <w:sz w:val="32"/>
          <w:szCs w:val="32"/>
        </w:rPr>
        <w:t xml:space="preserve"> of 2023, ceramics from Latin America will embark on </w:t>
      </w:r>
      <w:r w:rsidR="009A563C">
        <w:rPr>
          <w:rFonts w:ascii="仿宋_GB2312" w:eastAsia="仿宋_GB2312" w:hAnsi="黑体"/>
          <w:sz w:val="32"/>
          <w:szCs w:val="32"/>
        </w:rPr>
        <w:t>“</w:t>
      </w:r>
      <w:r w:rsidR="009A563C">
        <w:rPr>
          <w:rFonts w:ascii="仿宋_GB2312" w:eastAsia="仿宋_GB2312" w:hAnsi="黑体" w:hint="eastAsia"/>
          <w:sz w:val="32"/>
          <w:szCs w:val="32"/>
        </w:rPr>
        <w:t xml:space="preserve">the </w:t>
      </w:r>
      <w:r w:rsidR="009A563C" w:rsidRPr="009A563C">
        <w:rPr>
          <w:rFonts w:ascii="仿宋_GB2312" w:eastAsia="仿宋_GB2312" w:hAnsi="黑体"/>
          <w:sz w:val="32"/>
          <w:szCs w:val="32"/>
        </w:rPr>
        <w:t>Journey of Ceramics</w:t>
      </w:r>
      <w:r w:rsidR="009A563C">
        <w:rPr>
          <w:rFonts w:ascii="仿宋_GB2312" w:eastAsia="仿宋_GB2312" w:hAnsi="黑体"/>
          <w:sz w:val="32"/>
          <w:szCs w:val="32"/>
        </w:rPr>
        <w:t>”</w:t>
      </w:r>
      <w:r w:rsidR="009A563C">
        <w:rPr>
          <w:rFonts w:ascii="仿宋_GB2312" w:eastAsia="仿宋_GB2312" w:hAnsi="黑体" w:hint="eastAsia"/>
          <w:sz w:val="32"/>
          <w:szCs w:val="32"/>
        </w:rPr>
        <w:t xml:space="preserve"> </w:t>
      </w:r>
      <w:r w:rsidRPr="00C14E6D">
        <w:rPr>
          <w:rFonts w:ascii="仿宋_GB2312" w:eastAsia="仿宋_GB2312" w:hAnsi="黑体"/>
          <w:sz w:val="32"/>
          <w:szCs w:val="32"/>
        </w:rPr>
        <w:t>across the oceans to make their collective appearance in the Chinese porcelain c</w:t>
      </w:r>
      <w:r w:rsidR="009A563C">
        <w:rPr>
          <w:rFonts w:ascii="仿宋_GB2312" w:eastAsia="仿宋_GB2312" w:hAnsi="黑体" w:hint="eastAsia"/>
          <w:sz w:val="32"/>
          <w:szCs w:val="32"/>
        </w:rPr>
        <w:t>ity</w:t>
      </w:r>
      <w:r w:rsidRPr="00C14E6D">
        <w:rPr>
          <w:rFonts w:ascii="仿宋_GB2312" w:eastAsia="仿宋_GB2312" w:hAnsi="黑体"/>
          <w:sz w:val="32"/>
          <w:szCs w:val="32"/>
        </w:rPr>
        <w:t xml:space="preserve"> </w:t>
      </w:r>
      <w:r w:rsidR="009A563C">
        <w:rPr>
          <w:rFonts w:ascii="仿宋_GB2312" w:eastAsia="仿宋_GB2312" w:hAnsi="黑体" w:hint="eastAsia"/>
          <w:sz w:val="32"/>
          <w:szCs w:val="32"/>
        </w:rPr>
        <w:t>,</w:t>
      </w:r>
      <w:r w:rsidRPr="00C14E6D">
        <w:rPr>
          <w:rFonts w:ascii="仿宋_GB2312" w:eastAsia="仿宋_GB2312" w:hAnsi="黑体"/>
          <w:sz w:val="32"/>
          <w:szCs w:val="32"/>
        </w:rPr>
        <w:t>Jingdezhen in a magnificent display of dialogue between civilisations.</w:t>
      </w:r>
    </w:p>
    <w:p w:rsidR="002C4FBC" w:rsidRDefault="002C4FBC" w:rsidP="000F5586">
      <w:pPr>
        <w:rPr>
          <w:rFonts w:ascii="仿宋_GB2312" w:eastAsia="仿宋_GB2312" w:hAnsi="黑体"/>
          <w:sz w:val="32"/>
          <w:szCs w:val="32"/>
        </w:rPr>
      </w:pPr>
    </w:p>
    <w:p w:rsidR="002C4FBC" w:rsidRDefault="002C4FBC" w:rsidP="000F5586">
      <w:pPr>
        <w:rPr>
          <w:rFonts w:ascii="仿宋_GB2312" w:eastAsia="仿宋_GB2312" w:hAnsi="黑体"/>
          <w:sz w:val="32"/>
          <w:szCs w:val="32"/>
        </w:rPr>
      </w:pPr>
    </w:p>
    <w:p w:rsidR="002C4FBC" w:rsidRDefault="002C4FBC" w:rsidP="000F5586">
      <w:pPr>
        <w:rPr>
          <w:rFonts w:ascii="仿宋_GB2312" w:eastAsia="仿宋_GB2312" w:hAnsi="黑体"/>
          <w:sz w:val="32"/>
          <w:szCs w:val="32"/>
        </w:rPr>
      </w:pPr>
    </w:p>
    <w:p w:rsidR="002B750E" w:rsidRPr="002B750E" w:rsidRDefault="002B750E" w:rsidP="002B750E">
      <w:pPr>
        <w:pStyle w:val="a6"/>
        <w:numPr>
          <w:ilvl w:val="0"/>
          <w:numId w:val="1"/>
        </w:numPr>
        <w:ind w:firstLineChars="0"/>
        <w:rPr>
          <w:rFonts w:ascii="仿宋_GB2312" w:eastAsia="仿宋_GB2312" w:hAnsi="黑体"/>
          <w:b/>
          <w:sz w:val="32"/>
          <w:szCs w:val="32"/>
        </w:rPr>
      </w:pPr>
      <w:r w:rsidRPr="002B750E">
        <w:rPr>
          <w:rFonts w:ascii="仿宋_GB2312" w:eastAsia="仿宋_GB2312" w:hAnsi="黑体" w:hint="eastAsia"/>
          <w:b/>
          <w:sz w:val="32"/>
          <w:szCs w:val="32"/>
        </w:rPr>
        <w:lastRenderedPageBreak/>
        <w:t>Information of the Exhibition</w:t>
      </w:r>
    </w:p>
    <w:p w:rsidR="00C173E0" w:rsidRPr="00C173E0" w:rsidRDefault="00C173E0" w:rsidP="00C173E0">
      <w:pPr>
        <w:rPr>
          <w:rFonts w:ascii="仿宋_GB2312" w:eastAsia="仿宋_GB2312" w:hAnsi="黑体"/>
          <w:sz w:val="32"/>
          <w:szCs w:val="32"/>
        </w:rPr>
      </w:pPr>
      <w:r w:rsidRPr="00C173E0">
        <w:rPr>
          <w:rFonts w:ascii="仿宋_GB2312" w:eastAsia="仿宋_GB2312" w:hAnsi="黑体"/>
          <w:sz w:val="32"/>
          <w:szCs w:val="32"/>
        </w:rPr>
        <w:t xml:space="preserve">Venue: </w:t>
      </w:r>
      <w:r w:rsidRPr="000F5586">
        <w:rPr>
          <w:rFonts w:ascii="仿宋_GB2312" w:eastAsia="仿宋_GB2312" w:hAnsi="黑体"/>
          <w:sz w:val="32"/>
          <w:szCs w:val="32"/>
        </w:rPr>
        <w:t>Jingdezhen</w:t>
      </w:r>
      <w:r w:rsidR="002B750E">
        <w:rPr>
          <w:rFonts w:ascii="仿宋_GB2312" w:eastAsia="仿宋_GB2312" w:hAnsi="黑体" w:hint="eastAsia"/>
          <w:sz w:val="32"/>
          <w:szCs w:val="32"/>
        </w:rPr>
        <w:t>，Jiangxi Province, China</w:t>
      </w:r>
    </w:p>
    <w:p w:rsidR="000F5586" w:rsidRDefault="00C173E0" w:rsidP="000F5586">
      <w:pPr>
        <w:rPr>
          <w:rFonts w:ascii="仿宋_GB2312" w:eastAsia="仿宋_GB2312" w:hAnsi="黑体"/>
          <w:sz w:val="32"/>
          <w:szCs w:val="32"/>
        </w:rPr>
      </w:pPr>
      <w:r w:rsidRPr="00C173E0">
        <w:rPr>
          <w:rFonts w:ascii="仿宋_GB2312" w:eastAsia="仿宋_GB2312" w:hAnsi="黑体"/>
          <w:sz w:val="32"/>
          <w:szCs w:val="32"/>
        </w:rPr>
        <w:t>Date:</w:t>
      </w:r>
      <w:r w:rsidR="009A563C">
        <w:rPr>
          <w:rFonts w:ascii="仿宋_GB2312" w:eastAsia="仿宋_GB2312" w:hAnsi="黑体" w:hint="eastAsia"/>
          <w:sz w:val="32"/>
          <w:szCs w:val="32"/>
        </w:rPr>
        <w:t>15 Dec</w:t>
      </w:r>
      <w:r w:rsidRPr="00C173E0">
        <w:rPr>
          <w:rFonts w:ascii="仿宋_GB2312" w:eastAsia="仿宋_GB2312" w:hAnsi="黑体"/>
          <w:sz w:val="32"/>
          <w:szCs w:val="32"/>
        </w:rPr>
        <w:t>ember</w:t>
      </w:r>
      <w:r>
        <w:rPr>
          <w:rFonts w:ascii="仿宋_GB2312" w:eastAsia="仿宋_GB2312" w:hAnsi="黑体" w:hint="eastAsia"/>
          <w:sz w:val="32"/>
          <w:szCs w:val="32"/>
        </w:rPr>
        <w:t xml:space="preserve"> 2023-</w:t>
      </w:r>
      <w:r w:rsidR="009A563C">
        <w:rPr>
          <w:rFonts w:ascii="仿宋_GB2312" w:eastAsia="仿宋_GB2312" w:hAnsi="黑体" w:hint="eastAsia"/>
          <w:sz w:val="32"/>
          <w:szCs w:val="32"/>
        </w:rPr>
        <w:t>15 June</w:t>
      </w:r>
      <w:r>
        <w:rPr>
          <w:rFonts w:ascii="仿宋_GB2312" w:eastAsia="仿宋_GB2312" w:hAnsi="黑体" w:hint="eastAsia"/>
          <w:sz w:val="32"/>
          <w:szCs w:val="32"/>
        </w:rPr>
        <w:t xml:space="preserve"> 2024</w:t>
      </w:r>
    </w:p>
    <w:p w:rsidR="00A9655C" w:rsidRPr="002B750E" w:rsidRDefault="00A9655C" w:rsidP="002B750E">
      <w:pPr>
        <w:pStyle w:val="a6"/>
        <w:numPr>
          <w:ilvl w:val="0"/>
          <w:numId w:val="1"/>
        </w:numPr>
        <w:ind w:firstLineChars="0"/>
        <w:rPr>
          <w:rFonts w:ascii="仿宋_GB2312" w:eastAsia="仿宋_GB2312" w:hAnsi="黑体"/>
          <w:b/>
          <w:sz w:val="32"/>
          <w:szCs w:val="32"/>
        </w:rPr>
      </w:pPr>
      <w:r w:rsidRPr="002B750E">
        <w:rPr>
          <w:rFonts w:ascii="仿宋_GB2312" w:eastAsia="仿宋_GB2312" w:hAnsi="黑体"/>
          <w:b/>
          <w:sz w:val="32"/>
          <w:szCs w:val="32"/>
        </w:rPr>
        <w:t>Selection</w:t>
      </w:r>
    </w:p>
    <w:p w:rsidR="00885E41" w:rsidRDefault="009A563C" w:rsidP="00862F74">
      <w:pPr>
        <w:rPr>
          <w:rFonts w:ascii="仿宋_GB2312" w:eastAsia="仿宋_GB2312" w:hAnsi="黑体"/>
          <w:sz w:val="32"/>
          <w:szCs w:val="32"/>
        </w:rPr>
      </w:pPr>
      <w:r w:rsidRPr="009A563C">
        <w:rPr>
          <w:rFonts w:ascii="仿宋_GB2312" w:eastAsia="仿宋_GB2312" w:hAnsi="黑体"/>
          <w:sz w:val="32"/>
          <w:szCs w:val="32"/>
        </w:rPr>
        <w:t xml:space="preserve">Priority will be given to original, nationally representative and thought-provoking Latin American ceramic art, including ceramic paintings, ceramic sculptures, ceramic images and ceramic installations. Each country </w:t>
      </w:r>
      <w:r>
        <w:rPr>
          <w:rFonts w:ascii="仿宋_GB2312" w:eastAsia="仿宋_GB2312" w:hAnsi="黑体" w:hint="eastAsia"/>
          <w:sz w:val="32"/>
          <w:szCs w:val="32"/>
        </w:rPr>
        <w:t xml:space="preserve">can </w:t>
      </w:r>
      <w:r w:rsidRPr="009A563C">
        <w:rPr>
          <w:rFonts w:ascii="仿宋_GB2312" w:eastAsia="仿宋_GB2312" w:hAnsi="黑体"/>
          <w:sz w:val="32"/>
          <w:szCs w:val="32"/>
        </w:rPr>
        <w:t>nominate two to three artists, with a total of six to seven works to be submitted to the Biennale Committee for selection by</w:t>
      </w:r>
      <w:r>
        <w:rPr>
          <w:rFonts w:ascii="仿宋_GB2312" w:eastAsia="仿宋_GB2312" w:hAnsi="黑体"/>
          <w:sz w:val="32"/>
          <w:szCs w:val="32"/>
        </w:rPr>
        <w:t xml:space="preserve"> experts. To help the Biennale</w:t>
      </w:r>
      <w:r w:rsidRPr="009A563C">
        <w:rPr>
          <w:rFonts w:ascii="仿宋_GB2312" w:eastAsia="仿宋_GB2312" w:hAnsi="黑体"/>
          <w:sz w:val="32"/>
          <w:szCs w:val="32"/>
        </w:rPr>
        <w:t xml:space="preserve"> Committee with the selection process, it is most important to complete the entry form (see below) and provide as much information and images as possible.</w:t>
      </w:r>
    </w:p>
    <w:p w:rsidR="00885E41" w:rsidRPr="001A6D06" w:rsidRDefault="00885E41" w:rsidP="00885E41">
      <w:pPr>
        <w:pStyle w:val="a6"/>
        <w:numPr>
          <w:ilvl w:val="0"/>
          <w:numId w:val="1"/>
        </w:numPr>
        <w:ind w:firstLineChars="0"/>
        <w:rPr>
          <w:rFonts w:ascii="仿宋_GB2312" w:eastAsia="仿宋_GB2312" w:hAnsi="黑体"/>
          <w:b/>
          <w:sz w:val="32"/>
          <w:szCs w:val="32"/>
        </w:rPr>
      </w:pPr>
      <w:r w:rsidRPr="001A6D06">
        <w:rPr>
          <w:rFonts w:ascii="仿宋_GB2312" w:eastAsia="仿宋_GB2312" w:hAnsi="黑体"/>
          <w:b/>
          <w:sz w:val="32"/>
          <w:szCs w:val="32"/>
        </w:rPr>
        <w:t>The following must accompany the completed application form:</w:t>
      </w:r>
    </w:p>
    <w:p w:rsidR="00885E41" w:rsidRDefault="00885E41" w:rsidP="00885E41">
      <w:pPr>
        <w:rPr>
          <w:rFonts w:ascii="仿宋_GB2312" w:eastAsia="仿宋_GB2312" w:hAnsi="黑体"/>
          <w:sz w:val="32"/>
          <w:szCs w:val="32"/>
        </w:rPr>
      </w:pPr>
      <w:r w:rsidRPr="00885E41">
        <w:rPr>
          <w:rFonts w:ascii="仿宋_GB2312" w:eastAsia="仿宋_GB2312" w:hAnsi="黑体"/>
          <w:sz w:val="32"/>
          <w:szCs w:val="32"/>
        </w:rPr>
        <w:t xml:space="preserve">A registration form and artistic proposal of each artist; photos of works intended to show in the group exhibition, all the images need to be noted with the artist name, title, size, medium, year, an indication of whether the work has been on exhibition before. If it has, please provide detailed information of the </w:t>
      </w:r>
      <w:r w:rsidRPr="00885E41">
        <w:rPr>
          <w:rFonts w:ascii="仿宋_GB2312" w:eastAsia="仿宋_GB2312" w:hAnsi="黑体"/>
          <w:sz w:val="32"/>
          <w:szCs w:val="32"/>
        </w:rPr>
        <w:lastRenderedPageBreak/>
        <w:t>previous exhibition; media review and website link if applied.</w:t>
      </w:r>
    </w:p>
    <w:p w:rsidR="00C22D29" w:rsidRPr="00C22D29" w:rsidRDefault="00C22D29" w:rsidP="00C22D29">
      <w:pPr>
        <w:rPr>
          <w:rFonts w:ascii="仿宋_GB2312" w:eastAsia="仿宋_GB2312"/>
          <w:sz w:val="32"/>
          <w:szCs w:val="32"/>
        </w:rPr>
      </w:pPr>
      <w:r w:rsidRPr="00C22D29">
        <w:rPr>
          <w:rFonts w:ascii="仿宋_GB2312" w:eastAsia="仿宋_GB2312"/>
          <w:sz w:val="32"/>
          <w:szCs w:val="32"/>
        </w:rPr>
        <w:t xml:space="preserve">* Application can be delivered by </w:t>
      </w:r>
      <w:r w:rsidR="009A563C">
        <w:rPr>
          <w:rFonts w:ascii="仿宋_GB2312" w:eastAsia="仿宋_GB2312"/>
          <w:sz w:val="32"/>
          <w:szCs w:val="32"/>
        </w:rPr>
        <w:t>E</w:t>
      </w:r>
      <w:r w:rsidR="009A563C">
        <w:rPr>
          <w:rFonts w:ascii="仿宋_GB2312" w:eastAsia="仿宋_GB2312" w:hint="eastAsia"/>
          <w:sz w:val="32"/>
          <w:szCs w:val="32"/>
        </w:rPr>
        <w:t>-</w:t>
      </w:r>
      <w:r w:rsidR="009A563C">
        <w:rPr>
          <w:rFonts w:ascii="仿宋_GB2312" w:eastAsia="仿宋_GB2312"/>
          <w:sz w:val="32"/>
          <w:szCs w:val="32"/>
        </w:rPr>
        <w:t>mail</w:t>
      </w:r>
    </w:p>
    <w:p w:rsidR="00C22D29" w:rsidRPr="00C22D29" w:rsidRDefault="00CC7042" w:rsidP="00C22D29">
      <w:pPr>
        <w:rPr>
          <w:rFonts w:ascii="仿宋_GB2312" w:eastAsia="仿宋_GB2312"/>
          <w:sz w:val="32"/>
          <w:szCs w:val="32"/>
        </w:rPr>
      </w:pPr>
      <w:r>
        <w:rPr>
          <w:rFonts w:ascii="仿宋_GB2312" w:eastAsia="仿宋_GB2312"/>
          <w:sz w:val="32"/>
          <w:szCs w:val="32"/>
        </w:rPr>
        <w:t>E</w:t>
      </w:r>
      <w:r w:rsidR="009A563C">
        <w:rPr>
          <w:rFonts w:ascii="仿宋_GB2312" w:eastAsia="仿宋_GB2312" w:hint="eastAsia"/>
          <w:sz w:val="32"/>
          <w:szCs w:val="32"/>
        </w:rPr>
        <w:t>-</w:t>
      </w:r>
      <w:r>
        <w:rPr>
          <w:rFonts w:ascii="仿宋_GB2312" w:eastAsia="仿宋_GB2312"/>
          <w:sz w:val="32"/>
          <w:szCs w:val="32"/>
        </w:rPr>
        <w:t>mail:</w:t>
      </w:r>
      <w:r w:rsidR="00C22D29" w:rsidRPr="00C22D29">
        <w:rPr>
          <w:rFonts w:ascii="仿宋_GB2312" w:eastAsia="仿宋_GB2312"/>
          <w:sz w:val="32"/>
          <w:szCs w:val="32"/>
        </w:rPr>
        <w:t>cieayp@126.com, cieawjb@126.com</w:t>
      </w:r>
    </w:p>
    <w:p w:rsidR="00C22D29" w:rsidRDefault="00C22D29" w:rsidP="00C22D29">
      <w:pPr>
        <w:rPr>
          <w:rFonts w:ascii="仿宋_GB2312" w:eastAsia="仿宋_GB2312"/>
          <w:sz w:val="32"/>
          <w:szCs w:val="32"/>
        </w:rPr>
      </w:pPr>
      <w:r w:rsidRPr="00C22D29">
        <w:rPr>
          <w:rFonts w:ascii="仿宋_GB2312" w:eastAsia="仿宋_GB2312"/>
          <w:sz w:val="32"/>
          <w:szCs w:val="32"/>
        </w:rPr>
        <w:t>Address:F16, Juran Plaza, A3, Dongzhimen South Street, Dongcheng District, Beijing, China 100007</w:t>
      </w:r>
    </w:p>
    <w:p w:rsidR="00C22D29" w:rsidRPr="008B47ED" w:rsidRDefault="001A6D06" w:rsidP="000F5586">
      <w:pPr>
        <w:rPr>
          <w:rFonts w:ascii="仿宋_GB2312" w:eastAsia="仿宋_GB2312" w:hAnsi="黑体"/>
          <w:b/>
          <w:color w:val="FF0000"/>
          <w:sz w:val="24"/>
          <w:szCs w:val="24"/>
        </w:rPr>
      </w:pPr>
      <w:r w:rsidRPr="008B47ED">
        <w:rPr>
          <w:rFonts w:ascii="仿宋_GB2312" w:eastAsia="仿宋_GB2312" w:hAnsi="黑体" w:hint="eastAsia"/>
          <w:b/>
          <w:color w:val="FF0000"/>
          <w:sz w:val="24"/>
          <w:szCs w:val="24"/>
        </w:rPr>
        <w:t>*</w:t>
      </w:r>
      <w:r w:rsidRPr="008B47ED">
        <w:rPr>
          <w:rFonts w:ascii="仿宋_GB2312" w:eastAsia="仿宋_GB2312" w:hAnsi="黑体"/>
          <w:b/>
          <w:color w:val="FF0000"/>
          <w:sz w:val="24"/>
          <w:szCs w:val="24"/>
        </w:rPr>
        <w:t xml:space="preserve">Deadline of the application for </w:t>
      </w:r>
      <w:r w:rsidRPr="008B47ED">
        <w:rPr>
          <w:rFonts w:ascii="仿宋_GB2312" w:eastAsia="仿宋_GB2312" w:hAnsi="黑体" w:hint="eastAsia"/>
          <w:b/>
          <w:color w:val="FF0000"/>
          <w:sz w:val="24"/>
          <w:szCs w:val="24"/>
        </w:rPr>
        <w:t>the</w:t>
      </w:r>
      <w:r w:rsidRPr="008B47ED">
        <w:rPr>
          <w:rFonts w:ascii="仿宋_GB2312" w:eastAsia="仿宋_GB2312" w:hAnsi="黑体"/>
          <w:b/>
          <w:color w:val="FF0000"/>
          <w:sz w:val="24"/>
          <w:szCs w:val="24"/>
        </w:rPr>
        <w:t xml:space="preserve"> Exhibition is </w:t>
      </w:r>
      <w:r w:rsidR="008B47ED" w:rsidRPr="008B47ED">
        <w:rPr>
          <w:rFonts w:ascii="仿宋_GB2312" w:eastAsia="仿宋_GB2312" w:hAnsi="黑体" w:hint="eastAsia"/>
          <w:b/>
          <w:color w:val="FF0000"/>
          <w:sz w:val="24"/>
          <w:szCs w:val="24"/>
        </w:rPr>
        <w:t>21</w:t>
      </w:r>
      <w:r w:rsidR="009A563C" w:rsidRPr="008B47ED">
        <w:rPr>
          <w:rFonts w:ascii="仿宋_GB2312" w:eastAsia="仿宋_GB2312" w:hAnsi="黑体" w:hint="eastAsia"/>
          <w:b/>
          <w:color w:val="FF0000"/>
          <w:sz w:val="24"/>
          <w:szCs w:val="24"/>
        </w:rPr>
        <w:t xml:space="preserve"> </w:t>
      </w:r>
      <w:r w:rsidRPr="008B47ED">
        <w:rPr>
          <w:rFonts w:ascii="仿宋_GB2312" w:eastAsia="仿宋_GB2312" w:hAnsi="黑体" w:hint="eastAsia"/>
          <w:b/>
          <w:color w:val="FF0000"/>
          <w:sz w:val="24"/>
          <w:szCs w:val="24"/>
        </w:rPr>
        <w:t>Ju</w:t>
      </w:r>
      <w:r w:rsidR="009A563C" w:rsidRPr="008B47ED">
        <w:rPr>
          <w:rFonts w:ascii="仿宋_GB2312" w:eastAsia="仿宋_GB2312" w:hAnsi="黑体" w:hint="eastAsia"/>
          <w:b/>
          <w:color w:val="FF0000"/>
          <w:sz w:val="24"/>
          <w:szCs w:val="24"/>
        </w:rPr>
        <w:t>ly</w:t>
      </w:r>
      <w:r w:rsidRPr="008B47ED">
        <w:rPr>
          <w:rFonts w:ascii="仿宋_GB2312" w:eastAsia="仿宋_GB2312" w:hAnsi="黑体"/>
          <w:b/>
          <w:color w:val="FF0000"/>
          <w:sz w:val="24"/>
          <w:szCs w:val="24"/>
        </w:rPr>
        <w:t xml:space="preserve"> 202</w:t>
      </w:r>
      <w:r w:rsidRPr="008B47ED">
        <w:rPr>
          <w:rFonts w:ascii="仿宋_GB2312" w:eastAsia="仿宋_GB2312" w:hAnsi="黑体" w:hint="eastAsia"/>
          <w:b/>
          <w:color w:val="FF0000"/>
          <w:sz w:val="24"/>
          <w:szCs w:val="24"/>
        </w:rPr>
        <w:t>3</w:t>
      </w:r>
      <w:r w:rsidRPr="008B47ED">
        <w:rPr>
          <w:rFonts w:ascii="仿宋_GB2312" w:eastAsia="仿宋_GB2312" w:hAnsi="黑体"/>
          <w:b/>
          <w:color w:val="FF0000"/>
          <w:sz w:val="24"/>
          <w:szCs w:val="24"/>
        </w:rPr>
        <w:t>.</w:t>
      </w:r>
    </w:p>
    <w:p w:rsidR="00C22D29" w:rsidRPr="001A6D06" w:rsidRDefault="00C22D29" w:rsidP="00C22D29">
      <w:pPr>
        <w:pStyle w:val="a6"/>
        <w:numPr>
          <w:ilvl w:val="0"/>
          <w:numId w:val="1"/>
        </w:numPr>
        <w:ind w:firstLineChars="0"/>
        <w:rPr>
          <w:rFonts w:ascii="仿宋_GB2312" w:eastAsia="仿宋_GB2312"/>
          <w:b/>
          <w:sz w:val="32"/>
          <w:szCs w:val="32"/>
        </w:rPr>
      </w:pPr>
      <w:r w:rsidRPr="001A6D06">
        <w:rPr>
          <w:rFonts w:ascii="仿宋_GB2312" w:eastAsia="仿宋_GB2312"/>
          <w:b/>
          <w:sz w:val="32"/>
          <w:szCs w:val="32"/>
        </w:rPr>
        <w:t>Selection process</w:t>
      </w:r>
    </w:p>
    <w:p w:rsidR="005B5E11" w:rsidRDefault="009A563C" w:rsidP="00C22D29">
      <w:pPr>
        <w:rPr>
          <w:rFonts w:ascii="仿宋_GB2312" w:eastAsia="仿宋_GB2312"/>
          <w:sz w:val="32"/>
          <w:szCs w:val="32"/>
        </w:rPr>
      </w:pPr>
      <w:r w:rsidRPr="009A563C">
        <w:rPr>
          <w:rFonts w:ascii="仿宋_GB2312" w:eastAsia="仿宋_GB2312"/>
          <w:sz w:val="32"/>
          <w:szCs w:val="32"/>
        </w:rPr>
        <w:t>The final decision will be made by the Biennale Committee in collaboration with the ceramic art experts invited by the organisers and based on their opinions. The final right of interpretation rests with the Committee of the 2023 Jingdezhen International Ceramic Art Biennale.</w:t>
      </w:r>
    </w:p>
    <w:p w:rsidR="00C22D29" w:rsidRPr="001A6D06" w:rsidRDefault="00C22D29" w:rsidP="001A6D06">
      <w:pPr>
        <w:pStyle w:val="a6"/>
        <w:numPr>
          <w:ilvl w:val="0"/>
          <w:numId w:val="1"/>
        </w:numPr>
        <w:ind w:firstLineChars="0"/>
        <w:rPr>
          <w:rFonts w:ascii="仿宋_GB2312" w:eastAsia="仿宋_GB2312"/>
          <w:sz w:val="32"/>
          <w:szCs w:val="32"/>
        </w:rPr>
      </w:pPr>
      <w:r w:rsidRPr="001A6D06">
        <w:rPr>
          <w:rFonts w:ascii="仿宋_GB2312" w:eastAsia="仿宋_GB2312"/>
          <w:sz w:val="32"/>
          <w:szCs w:val="32"/>
        </w:rPr>
        <w:t>We will cover the cost of international shipping and insurance for the selected works.</w:t>
      </w:r>
    </w:p>
    <w:p w:rsidR="00520367" w:rsidRDefault="00520367" w:rsidP="00520367">
      <w:pPr>
        <w:jc w:val="center"/>
        <w:rPr>
          <w:b/>
          <w:sz w:val="28"/>
          <w:szCs w:val="28"/>
        </w:rPr>
      </w:pPr>
    </w:p>
    <w:p w:rsidR="005B5E11" w:rsidRDefault="005B5E11" w:rsidP="00520367">
      <w:pPr>
        <w:jc w:val="center"/>
        <w:rPr>
          <w:b/>
          <w:sz w:val="28"/>
          <w:szCs w:val="28"/>
        </w:rPr>
      </w:pPr>
    </w:p>
    <w:p w:rsidR="005B5E11" w:rsidRDefault="005B5E11" w:rsidP="00520367">
      <w:pPr>
        <w:jc w:val="center"/>
        <w:rPr>
          <w:b/>
          <w:sz w:val="28"/>
          <w:szCs w:val="28"/>
        </w:rPr>
      </w:pPr>
    </w:p>
    <w:p w:rsidR="005B5E11" w:rsidRPr="005B5E11" w:rsidRDefault="005B5E11" w:rsidP="005B5E11">
      <w:pPr>
        <w:jc w:val="right"/>
        <w:rPr>
          <w:rFonts w:ascii="仿宋_GB2312" w:eastAsia="仿宋_GB2312"/>
          <w:sz w:val="32"/>
          <w:szCs w:val="32"/>
        </w:rPr>
      </w:pPr>
      <w:r w:rsidRPr="005B5E11">
        <w:rPr>
          <w:rFonts w:ascii="仿宋_GB2312" w:eastAsia="仿宋_GB2312" w:hint="eastAsia"/>
          <w:sz w:val="32"/>
          <w:szCs w:val="32"/>
        </w:rPr>
        <w:t>China International Exhibition Agency</w:t>
      </w:r>
    </w:p>
    <w:p w:rsidR="005B5E11" w:rsidRDefault="005B5E11" w:rsidP="00520367">
      <w:pPr>
        <w:jc w:val="center"/>
        <w:rPr>
          <w:b/>
          <w:sz w:val="28"/>
          <w:szCs w:val="28"/>
        </w:rPr>
      </w:pPr>
    </w:p>
    <w:sectPr w:rsidR="005B5E11" w:rsidSect="00435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7A" w:rsidRDefault="00F1237A" w:rsidP="00784DE0">
      <w:r>
        <w:separator/>
      </w:r>
    </w:p>
  </w:endnote>
  <w:endnote w:type="continuationSeparator" w:id="1">
    <w:p w:rsidR="00F1237A" w:rsidRDefault="00F1237A" w:rsidP="00784D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7A" w:rsidRDefault="00F1237A" w:rsidP="00784DE0">
      <w:r>
        <w:separator/>
      </w:r>
    </w:p>
  </w:footnote>
  <w:footnote w:type="continuationSeparator" w:id="1">
    <w:p w:rsidR="00F1237A" w:rsidRDefault="00F1237A" w:rsidP="00784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41C5"/>
    <w:multiLevelType w:val="hybridMultilevel"/>
    <w:tmpl w:val="0C766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DE0"/>
    <w:rsid w:val="000F5586"/>
    <w:rsid w:val="001054F3"/>
    <w:rsid w:val="001A6D06"/>
    <w:rsid w:val="00250E7E"/>
    <w:rsid w:val="002B750E"/>
    <w:rsid w:val="002C4FBC"/>
    <w:rsid w:val="003C7AB1"/>
    <w:rsid w:val="003F172C"/>
    <w:rsid w:val="00435ED2"/>
    <w:rsid w:val="004A674C"/>
    <w:rsid w:val="00520367"/>
    <w:rsid w:val="005B5E11"/>
    <w:rsid w:val="005C15AA"/>
    <w:rsid w:val="00611091"/>
    <w:rsid w:val="006532A5"/>
    <w:rsid w:val="00684871"/>
    <w:rsid w:val="006B1861"/>
    <w:rsid w:val="006C4AC4"/>
    <w:rsid w:val="0070452F"/>
    <w:rsid w:val="00750365"/>
    <w:rsid w:val="00784DE0"/>
    <w:rsid w:val="007A5C52"/>
    <w:rsid w:val="007B4CC0"/>
    <w:rsid w:val="007F4392"/>
    <w:rsid w:val="00845E3C"/>
    <w:rsid w:val="008464EF"/>
    <w:rsid w:val="00862F74"/>
    <w:rsid w:val="00885E41"/>
    <w:rsid w:val="008B47ED"/>
    <w:rsid w:val="008B7201"/>
    <w:rsid w:val="00914CFD"/>
    <w:rsid w:val="00997E7F"/>
    <w:rsid w:val="009A563C"/>
    <w:rsid w:val="009E5E17"/>
    <w:rsid w:val="00A33653"/>
    <w:rsid w:val="00A60EC1"/>
    <w:rsid w:val="00A9655C"/>
    <w:rsid w:val="00AC7088"/>
    <w:rsid w:val="00B76447"/>
    <w:rsid w:val="00C14E6D"/>
    <w:rsid w:val="00C173E0"/>
    <w:rsid w:val="00C22D29"/>
    <w:rsid w:val="00C87D97"/>
    <w:rsid w:val="00CC7042"/>
    <w:rsid w:val="00CF4914"/>
    <w:rsid w:val="00DF3F9C"/>
    <w:rsid w:val="00E754E9"/>
    <w:rsid w:val="00EF4A43"/>
    <w:rsid w:val="00F07CE0"/>
    <w:rsid w:val="00F12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DE0"/>
    <w:rPr>
      <w:sz w:val="18"/>
      <w:szCs w:val="18"/>
    </w:rPr>
  </w:style>
  <w:style w:type="paragraph" w:styleId="a4">
    <w:name w:val="footer"/>
    <w:basedOn w:val="a"/>
    <w:link w:val="Char0"/>
    <w:uiPriority w:val="99"/>
    <w:semiHidden/>
    <w:unhideWhenUsed/>
    <w:rsid w:val="00784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DE0"/>
    <w:rPr>
      <w:sz w:val="18"/>
      <w:szCs w:val="18"/>
    </w:rPr>
  </w:style>
  <w:style w:type="table" w:styleId="a5">
    <w:name w:val="Table Grid"/>
    <w:basedOn w:val="a1"/>
    <w:uiPriority w:val="59"/>
    <w:rsid w:val="00520367"/>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750E"/>
    <w:pPr>
      <w:ind w:firstLineChars="200" w:firstLine="420"/>
    </w:pPr>
  </w:style>
</w:styles>
</file>

<file path=word/webSettings.xml><?xml version="1.0" encoding="utf-8"?>
<w:webSettings xmlns:r="http://schemas.openxmlformats.org/officeDocument/2006/relationships" xmlns:w="http://schemas.openxmlformats.org/wordprocessingml/2006/main">
  <w:divs>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4313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吕东</dc:creator>
  <cp:keywords/>
  <dc:description/>
  <cp:lastModifiedBy>吕东</cp:lastModifiedBy>
  <cp:revision>21</cp:revision>
  <cp:lastPrinted>2023-06-13T02:30:00Z</cp:lastPrinted>
  <dcterms:created xsi:type="dcterms:W3CDTF">2022-07-07T07:50:00Z</dcterms:created>
  <dcterms:modified xsi:type="dcterms:W3CDTF">2023-06-29T06:39:00Z</dcterms:modified>
</cp:coreProperties>
</file>