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C2" w:rsidRDefault="00031CC2">
      <w:pPr>
        <w:rPr>
          <w:b/>
          <w:lang w:val="es-ES_tradnl"/>
        </w:rPr>
      </w:pPr>
      <w:r>
        <w:rPr>
          <w:b/>
          <w:lang w:val="es-ES_tradnl"/>
        </w:rPr>
        <w:t>Preguntas frecuentes</w:t>
      </w:r>
    </w:p>
    <w:p w:rsidR="00031CC2" w:rsidRDefault="00031CC2">
      <w:pPr>
        <w:rPr>
          <w:b/>
          <w:lang w:val="es-ES_tradnl"/>
        </w:rPr>
      </w:pPr>
    </w:p>
    <w:p w:rsidR="00D34E87" w:rsidRPr="00EA17CA" w:rsidRDefault="008C64C8">
      <w:pPr>
        <w:rPr>
          <w:b/>
          <w:lang w:val="es-ES_tradnl"/>
        </w:rPr>
      </w:pPr>
      <w:r w:rsidRPr="00EA17CA">
        <w:rPr>
          <w:b/>
          <w:lang w:val="es-ES_tradnl"/>
        </w:rPr>
        <w:t>1. ¿En qué idioma se completa el formulario de la propuesta?</w:t>
      </w:r>
    </w:p>
    <w:p w:rsidR="008C64C8" w:rsidRDefault="008C64C8">
      <w:pPr>
        <w:rPr>
          <w:lang w:val="es-ES_tradnl"/>
        </w:rPr>
      </w:pPr>
      <w:r>
        <w:rPr>
          <w:lang w:val="es-ES_tradnl"/>
        </w:rPr>
        <w:t>Toda la documentación que se presente a la Oficina Argentina debe estar en español, por ser el idioma oficial del país.</w:t>
      </w:r>
    </w:p>
    <w:p w:rsidR="008C64C8" w:rsidRPr="00EA17CA" w:rsidRDefault="008C64C8">
      <w:pPr>
        <w:rPr>
          <w:b/>
          <w:lang w:val="es-ES_tradnl"/>
        </w:rPr>
      </w:pPr>
      <w:r w:rsidRPr="00EA17CA">
        <w:rPr>
          <w:b/>
          <w:lang w:val="es-ES_tradnl"/>
        </w:rPr>
        <w:t>2. Los CV de los investigadores de la contraparte</w:t>
      </w:r>
      <w:r w:rsidR="0007000F">
        <w:rPr>
          <w:b/>
          <w:lang w:val="es-ES_tradnl"/>
        </w:rPr>
        <w:t xml:space="preserve"> india</w:t>
      </w:r>
      <w:r w:rsidRPr="00EA17CA">
        <w:rPr>
          <w:b/>
          <w:lang w:val="es-ES_tradnl"/>
        </w:rPr>
        <w:t>, ¿pueden estar en inglés?</w:t>
      </w:r>
    </w:p>
    <w:p w:rsidR="008C64C8" w:rsidRDefault="008C64C8">
      <w:pPr>
        <w:rPr>
          <w:lang w:val="es-ES_tradnl"/>
        </w:rPr>
      </w:pPr>
      <w:r>
        <w:rPr>
          <w:lang w:val="es-ES_tradnl"/>
        </w:rPr>
        <w:t xml:space="preserve">Los CV de la contraparte que se incluyan en el formulario deben estar en español. De todos modos, debe ser una </w:t>
      </w:r>
      <w:r w:rsidRPr="0007000F">
        <w:rPr>
          <w:i/>
          <w:u w:val="single"/>
          <w:lang w:val="es-ES_tradnl"/>
        </w:rPr>
        <w:t>breve</w:t>
      </w:r>
      <w:r>
        <w:rPr>
          <w:lang w:val="es-ES_tradnl"/>
        </w:rPr>
        <w:t xml:space="preserve"> descripción de los CV, tal como indica el formulario.</w:t>
      </w:r>
    </w:p>
    <w:p w:rsidR="008C64C8" w:rsidRPr="00EA17CA" w:rsidRDefault="008C64C8">
      <w:pPr>
        <w:rPr>
          <w:b/>
          <w:lang w:val="es-ES_tradnl"/>
        </w:rPr>
      </w:pPr>
      <w:r w:rsidRPr="00EA17CA">
        <w:rPr>
          <w:b/>
          <w:lang w:val="es-ES_tradnl"/>
        </w:rPr>
        <w:t>3. ¿En qué moneda debe confeccionarse el presupuesto?</w:t>
      </w:r>
    </w:p>
    <w:p w:rsidR="00ED7272" w:rsidRDefault="00ED7272">
      <w:pPr>
        <w:rPr>
          <w:lang w:val="es-ES_tradnl"/>
        </w:rPr>
      </w:pPr>
      <w:r>
        <w:rPr>
          <w:lang w:val="es-ES_tradnl"/>
        </w:rPr>
        <w:t>El presupuesto debe presentarse en pesos argentinos, que es la moneda de curso legal</w:t>
      </w:r>
      <w:r w:rsidR="001C1D0F">
        <w:rPr>
          <w:lang w:val="es-ES_tradnl"/>
        </w:rPr>
        <w:t xml:space="preserve"> en el país.</w:t>
      </w:r>
      <w:bookmarkStart w:id="0" w:name="_GoBack"/>
      <w:bookmarkEnd w:id="0"/>
    </w:p>
    <w:p w:rsidR="00ED7272" w:rsidRPr="00EA17CA" w:rsidRDefault="00ED7272">
      <w:pPr>
        <w:rPr>
          <w:b/>
          <w:lang w:val="es-ES_tradnl"/>
        </w:rPr>
      </w:pPr>
      <w:r w:rsidRPr="00EA17CA">
        <w:rPr>
          <w:b/>
          <w:lang w:val="es-ES_tradnl"/>
        </w:rPr>
        <w:t>4. ¿E</w:t>
      </w:r>
      <w:r w:rsidR="0007000F">
        <w:rPr>
          <w:b/>
          <w:lang w:val="es-ES_tradnl"/>
        </w:rPr>
        <w:t>n qué moneda se paga e</w:t>
      </w:r>
      <w:r w:rsidRPr="00EA17CA">
        <w:rPr>
          <w:b/>
          <w:lang w:val="es-ES_tradnl"/>
        </w:rPr>
        <w:t>l monto de la subvención?</w:t>
      </w:r>
    </w:p>
    <w:p w:rsidR="00B01FC0" w:rsidRDefault="00ED7272" w:rsidP="00FA62EE">
      <w:pPr>
        <w:rPr>
          <w:lang w:val="es-ES_tradnl"/>
        </w:rPr>
      </w:pPr>
      <w:r>
        <w:rPr>
          <w:lang w:val="es-ES_tradnl"/>
        </w:rPr>
        <w:t xml:space="preserve">El monto de la subvención se paga en pesos argentinos al tipo de cambio oficial. No </w:t>
      </w:r>
      <w:r w:rsidR="00AF5539">
        <w:rPr>
          <w:lang w:val="es-ES_tradnl"/>
        </w:rPr>
        <w:t xml:space="preserve">se </w:t>
      </w:r>
      <w:r>
        <w:rPr>
          <w:lang w:val="es-ES_tradnl"/>
        </w:rPr>
        <w:t>incluye ninguna suma adicional en concepto de impuesto país o retenciones a cuenta</w:t>
      </w:r>
      <w:r w:rsidR="0007000F">
        <w:rPr>
          <w:lang w:val="es-ES_tradnl"/>
        </w:rPr>
        <w:t>, etc</w:t>
      </w:r>
      <w:r w:rsidR="00307BA2">
        <w:rPr>
          <w:lang w:val="es-ES_tradnl"/>
        </w:rPr>
        <w:t xml:space="preserve">. </w:t>
      </w:r>
    </w:p>
    <w:p w:rsidR="0007000F" w:rsidRDefault="0007000F">
      <w:pPr>
        <w:rPr>
          <w:b/>
          <w:lang w:val="es-ES_tradnl"/>
        </w:rPr>
      </w:pPr>
      <w:r>
        <w:rPr>
          <w:b/>
          <w:lang w:val="es-ES_tradnl"/>
        </w:rPr>
        <w:t>5. ¿Cómo es la modalidad de transferencia de la financiación?</w:t>
      </w:r>
    </w:p>
    <w:p w:rsidR="0007000F" w:rsidRDefault="0007000F">
      <w:pPr>
        <w:rPr>
          <w:lang w:val="es-ES_tradnl"/>
        </w:rPr>
      </w:pPr>
      <w:r>
        <w:rPr>
          <w:lang w:val="es-ES_tradnl"/>
        </w:rPr>
        <w:t>Una vez adjudicado el financiamiento, el/la directora/a de Proyecto argentino deberá designar una Unidad de Vinculación Tecnológica (</w:t>
      </w:r>
      <w:proofErr w:type="spellStart"/>
      <w:r>
        <w:rPr>
          <w:lang w:val="es-ES_tradnl"/>
        </w:rPr>
        <w:t>UVT</w:t>
      </w:r>
      <w:proofErr w:type="spellEnd"/>
      <w:r>
        <w:rPr>
          <w:lang w:val="es-ES_tradnl"/>
        </w:rPr>
        <w:t xml:space="preserve">), quien se encargará de administrar el financiamiento de acuerdo a las necesidades intrínsecas del proyecto y del/de la Director/a del Proyecto. </w:t>
      </w:r>
    </w:p>
    <w:p w:rsidR="0007000F" w:rsidRPr="0007000F" w:rsidRDefault="0007000F">
      <w:pPr>
        <w:rPr>
          <w:lang w:val="es-ES_tradnl"/>
        </w:rPr>
      </w:pPr>
      <w:r>
        <w:rPr>
          <w:lang w:val="es-ES_tradnl"/>
        </w:rPr>
        <w:t xml:space="preserve">Esta Oficina remitirá oportunamente los formularios y la información necesaria para cumplir este </w:t>
      </w:r>
      <w:proofErr w:type="gramStart"/>
      <w:r>
        <w:rPr>
          <w:lang w:val="es-ES_tradnl"/>
        </w:rPr>
        <w:t>paso</w:t>
      </w:r>
      <w:proofErr w:type="gramEnd"/>
      <w:r>
        <w:rPr>
          <w:lang w:val="es-ES_tradnl"/>
        </w:rPr>
        <w:t xml:space="preserve"> del procedimiento.</w:t>
      </w:r>
    </w:p>
    <w:p w:rsidR="00ED7272" w:rsidRPr="00EA17CA" w:rsidRDefault="00ED7272">
      <w:pPr>
        <w:rPr>
          <w:b/>
          <w:lang w:val="es-ES_tradnl"/>
        </w:rPr>
      </w:pPr>
      <w:r w:rsidRPr="00EA17CA">
        <w:rPr>
          <w:b/>
          <w:lang w:val="es-ES_tradnl"/>
        </w:rPr>
        <w:t>6. ¿Cómo se firma el formulario?</w:t>
      </w:r>
    </w:p>
    <w:p w:rsidR="00ED7272" w:rsidRDefault="00ED7272">
      <w:pPr>
        <w:rPr>
          <w:lang w:val="es-ES_tradnl"/>
        </w:rPr>
      </w:pPr>
      <w:r>
        <w:rPr>
          <w:lang w:val="es-ES_tradnl"/>
        </w:rPr>
        <w:t>Puede firmarse con firma digital a través de un firmador en línea, insertarse una imagen de la firma ológrafa o imprimirse, firmarse a mano y enviarse el documento escaneado.</w:t>
      </w:r>
    </w:p>
    <w:p w:rsidR="005D7EA1" w:rsidRPr="00EA17CA" w:rsidRDefault="005D7EA1" w:rsidP="005D7EA1">
      <w:pPr>
        <w:rPr>
          <w:b/>
          <w:lang w:val="es-ES_tradnl"/>
        </w:rPr>
      </w:pPr>
      <w:r w:rsidRPr="00EA17CA">
        <w:rPr>
          <w:b/>
          <w:lang w:val="es-ES_tradnl"/>
        </w:rPr>
        <w:t xml:space="preserve">7. Respecto a los roles de las personas involucradas: ¿qué categorías tienen? </w:t>
      </w:r>
    </w:p>
    <w:p w:rsidR="005D7EA1" w:rsidRDefault="005D7EA1" w:rsidP="005D7EA1">
      <w:pPr>
        <w:rPr>
          <w:lang w:val="es-ES_tradnl"/>
        </w:rPr>
      </w:pPr>
      <w:r w:rsidRPr="005D7EA1">
        <w:rPr>
          <w:lang w:val="es-ES_tradnl"/>
        </w:rPr>
        <w:t xml:space="preserve">Los roles de las personas involucradas son los que </w:t>
      </w:r>
      <w:r>
        <w:rPr>
          <w:lang w:val="es-ES_tradnl"/>
        </w:rPr>
        <w:t xml:space="preserve">defina el mismo equipo. Pueden ser, por ejemplo, </w:t>
      </w:r>
      <w:r>
        <w:t xml:space="preserve">Director / </w:t>
      </w:r>
      <w:proofErr w:type="spellStart"/>
      <w:r>
        <w:t>Investigador</w:t>
      </w:r>
      <w:proofErr w:type="spellEnd"/>
      <w:r>
        <w:t xml:space="preserve"> / </w:t>
      </w:r>
      <w:proofErr w:type="spellStart"/>
      <w:r>
        <w:t>T</w:t>
      </w:r>
      <w:r w:rsidR="00F86F26">
        <w:t>é</w:t>
      </w:r>
      <w:r>
        <w:t>cnico</w:t>
      </w:r>
      <w:proofErr w:type="spellEnd"/>
      <w:r>
        <w:t xml:space="preserve"> / </w:t>
      </w:r>
      <w:proofErr w:type="spellStart"/>
      <w:r>
        <w:t>Colaborador</w:t>
      </w:r>
      <w:proofErr w:type="spellEnd"/>
      <w:r w:rsidR="00FB4968">
        <w:t xml:space="preserve"> o </w:t>
      </w:r>
      <w:proofErr w:type="spellStart"/>
      <w:r w:rsidR="00FB4968">
        <w:t>cualquier</w:t>
      </w:r>
      <w:proofErr w:type="spellEnd"/>
      <w:r w:rsidR="00FB4968">
        <w:t xml:space="preserve"> </w:t>
      </w:r>
      <w:proofErr w:type="spellStart"/>
      <w:r w:rsidR="00FB4968">
        <w:t>otra</w:t>
      </w:r>
      <w:proofErr w:type="spellEnd"/>
      <w:r w:rsidR="00FB4968">
        <w:t xml:space="preserve"> </w:t>
      </w:r>
      <w:proofErr w:type="spellStart"/>
      <w:r w:rsidR="00FB4968">
        <w:t>clasificación</w:t>
      </w:r>
      <w:proofErr w:type="spellEnd"/>
      <w:r w:rsidR="00FB4968">
        <w:t xml:space="preserve"> </w:t>
      </w:r>
      <w:proofErr w:type="spellStart"/>
      <w:r w:rsidR="00FB4968">
        <w:t>que</w:t>
      </w:r>
      <w:proofErr w:type="spellEnd"/>
      <w:r w:rsidR="00FB4968">
        <w:t xml:space="preserve"> </w:t>
      </w:r>
      <w:proofErr w:type="spellStart"/>
      <w:r w:rsidR="00FB4968">
        <w:t>corresponda</w:t>
      </w:r>
      <w:proofErr w:type="spellEnd"/>
      <w:r w:rsidR="00FB4968">
        <w:t xml:space="preserve"> en </w:t>
      </w:r>
      <w:proofErr w:type="spellStart"/>
      <w:r w:rsidR="00FB4968">
        <w:t>virtud</w:t>
      </w:r>
      <w:proofErr w:type="spellEnd"/>
      <w:r w:rsidR="00FB4968">
        <w:t xml:space="preserve"> de las </w:t>
      </w:r>
      <w:proofErr w:type="spellStart"/>
      <w:r w:rsidR="00FB4968">
        <w:t>características</w:t>
      </w:r>
      <w:proofErr w:type="spellEnd"/>
      <w:r w:rsidR="00FB4968">
        <w:t xml:space="preserve"> del </w:t>
      </w:r>
      <w:proofErr w:type="spellStart"/>
      <w:r w:rsidR="00FB4968">
        <w:t>proyecto</w:t>
      </w:r>
      <w:proofErr w:type="spellEnd"/>
      <w:r w:rsidRPr="005D7EA1">
        <w:rPr>
          <w:lang w:val="es-ES_tradnl"/>
        </w:rPr>
        <w:t>.</w:t>
      </w:r>
    </w:p>
    <w:p w:rsidR="005D7EA1" w:rsidRPr="00EA17CA" w:rsidRDefault="005D7EA1" w:rsidP="005D7EA1">
      <w:pPr>
        <w:rPr>
          <w:b/>
          <w:lang w:val="es-ES_tradnl"/>
        </w:rPr>
      </w:pPr>
      <w:r w:rsidRPr="00EA17CA">
        <w:rPr>
          <w:b/>
          <w:lang w:val="es-ES_tradnl"/>
        </w:rPr>
        <w:t>8. ¿Hay requisitos para poder ser participante argentino?</w:t>
      </w:r>
    </w:p>
    <w:p w:rsidR="005D7EA1" w:rsidRDefault="005D7EA1" w:rsidP="005D7EA1">
      <w:pPr>
        <w:rPr>
          <w:lang w:val="es-ES_tradnl"/>
        </w:rPr>
      </w:pPr>
      <w:r>
        <w:rPr>
          <w:lang w:val="es-ES_tradnl"/>
        </w:rPr>
        <w:t xml:space="preserve">Los requisitos y las exclusiones son únicamente las que se indican en las bases de la convocatoria, a saber, </w:t>
      </w:r>
      <w:r w:rsidRPr="005D7EA1">
        <w:rPr>
          <w:lang w:val="es-ES_tradnl"/>
        </w:rPr>
        <w:t xml:space="preserve">que el Director/a Nacional de proyecto sea miembro de una institución académica o de investigación o un/a profesor/a emérito/a que continúe trabajando en investigación en una </w:t>
      </w:r>
      <w:r w:rsidRPr="005D7EA1">
        <w:rPr>
          <w:lang w:val="es-ES_tradnl"/>
        </w:rPr>
        <w:lastRenderedPageBreak/>
        <w:t>institución</w:t>
      </w:r>
      <w:r w:rsidR="00FB4968">
        <w:rPr>
          <w:lang w:val="es-ES_tradnl"/>
        </w:rPr>
        <w:t xml:space="preserve"> académica o de investigación,</w:t>
      </w:r>
      <w:r w:rsidRPr="005D7EA1">
        <w:rPr>
          <w:lang w:val="es-ES_tradnl"/>
        </w:rPr>
        <w:t xml:space="preserve"> que los demás integrantes del equipo NO tengan participación directa en la organización de la convocatoria o en la evaluación de los proyectos, ni sean familiares directos de quienes organizan o evalúan la convocatoria</w:t>
      </w:r>
      <w:r w:rsidR="00FB4968">
        <w:rPr>
          <w:lang w:val="es-ES_tradnl"/>
        </w:rPr>
        <w:t>; además el equipo debe estar conformado por mínimo tres investigadores/as</w:t>
      </w:r>
      <w:r>
        <w:rPr>
          <w:lang w:val="es-ES_tradnl"/>
        </w:rPr>
        <w:t>.</w:t>
      </w:r>
    </w:p>
    <w:p w:rsidR="009B4943" w:rsidRPr="00EA17CA" w:rsidRDefault="009B4943" w:rsidP="005D7EA1">
      <w:pPr>
        <w:rPr>
          <w:b/>
          <w:lang w:val="es-ES_tradnl"/>
        </w:rPr>
      </w:pPr>
      <w:r w:rsidRPr="00EA17CA">
        <w:rPr>
          <w:b/>
          <w:lang w:val="es-ES_tradnl"/>
        </w:rPr>
        <w:t>9. ¿Necesito contar con un aval de mi institución?</w:t>
      </w:r>
    </w:p>
    <w:p w:rsidR="005D7EA1" w:rsidRDefault="009B4943" w:rsidP="005D7EA1">
      <w:pPr>
        <w:rPr>
          <w:lang w:val="es-ES_tradnl"/>
        </w:rPr>
      </w:pPr>
      <w:r>
        <w:rPr>
          <w:lang w:val="es-ES_tradnl"/>
        </w:rPr>
        <w:t xml:space="preserve">La Oficina Argentina </w:t>
      </w:r>
      <w:r w:rsidR="00FB4968">
        <w:rPr>
          <w:lang w:val="es-ES_tradnl"/>
        </w:rPr>
        <w:t>solicita</w:t>
      </w:r>
      <w:r>
        <w:rPr>
          <w:lang w:val="es-ES_tradnl"/>
        </w:rPr>
        <w:t xml:space="preserve"> que</w:t>
      </w:r>
      <w:r w:rsidR="00FB4968">
        <w:rPr>
          <w:lang w:val="es-ES_tradnl"/>
        </w:rPr>
        <w:t xml:space="preserve"> la autoridad competente de</w:t>
      </w:r>
      <w:r>
        <w:rPr>
          <w:lang w:val="es-ES_tradnl"/>
        </w:rPr>
        <w:t xml:space="preserve"> </w:t>
      </w:r>
      <w:r w:rsidR="00FB4968">
        <w:rPr>
          <w:lang w:val="es-ES_tradnl"/>
        </w:rPr>
        <w:t>la institución principal a la que pertenece el Director o la Directora del Proyecto firme</w:t>
      </w:r>
      <w:r>
        <w:rPr>
          <w:lang w:val="es-ES_tradnl"/>
        </w:rPr>
        <w:t xml:space="preserve"> </w:t>
      </w:r>
      <w:r w:rsidRPr="009B4943">
        <w:rPr>
          <w:lang w:val="es-ES_tradnl"/>
        </w:rPr>
        <w:t>la planilla institucional</w:t>
      </w:r>
      <w:r w:rsidR="00FB4968">
        <w:rPr>
          <w:lang w:val="es-ES_tradnl"/>
        </w:rPr>
        <w:t xml:space="preserve">, que se encuentra </w:t>
      </w:r>
      <w:r w:rsidRPr="009B4943">
        <w:rPr>
          <w:lang w:val="es-ES_tradnl"/>
        </w:rPr>
        <w:t xml:space="preserve">en la última página </w:t>
      </w:r>
      <w:r w:rsidR="00FB4968">
        <w:rPr>
          <w:lang w:val="es-ES_tradnl"/>
        </w:rPr>
        <w:t xml:space="preserve">(página 12) </w:t>
      </w:r>
      <w:r w:rsidRPr="009B4943">
        <w:rPr>
          <w:lang w:val="es-ES_tradnl"/>
        </w:rPr>
        <w:t>del</w:t>
      </w:r>
      <w:r w:rsidR="00FB4968">
        <w:rPr>
          <w:lang w:val="es-ES_tradnl"/>
        </w:rPr>
        <w:t xml:space="preserve"> formulario de la convocatoria; </w:t>
      </w:r>
      <w:r>
        <w:rPr>
          <w:lang w:val="es-ES_tradnl"/>
        </w:rPr>
        <w:t>no es necesario un aval aparte</w:t>
      </w:r>
      <w:r w:rsidRPr="009B4943">
        <w:rPr>
          <w:lang w:val="es-ES_tradnl"/>
        </w:rPr>
        <w:t>.</w:t>
      </w:r>
    </w:p>
    <w:p w:rsidR="00B53958" w:rsidRPr="00EA17CA" w:rsidRDefault="00B53958" w:rsidP="00B53958">
      <w:pPr>
        <w:rPr>
          <w:b/>
          <w:lang w:val="es-ES_tradnl"/>
        </w:rPr>
      </w:pPr>
      <w:r w:rsidRPr="00EA17CA">
        <w:rPr>
          <w:b/>
          <w:lang w:val="es-ES_tradnl"/>
        </w:rPr>
        <w:t>10. Las firmas que se requieren son s</w:t>
      </w:r>
      <w:r w:rsidR="00042F24">
        <w:rPr>
          <w:b/>
          <w:lang w:val="es-ES_tradnl"/>
        </w:rPr>
        <w:t>o</w:t>
      </w:r>
      <w:r w:rsidRPr="00EA17CA">
        <w:rPr>
          <w:b/>
          <w:lang w:val="es-ES_tradnl"/>
        </w:rPr>
        <w:t>lo del</w:t>
      </w:r>
      <w:r w:rsidR="00FB4968">
        <w:rPr>
          <w:b/>
          <w:lang w:val="es-ES_tradnl"/>
        </w:rPr>
        <w:t>/de la</w:t>
      </w:r>
      <w:r w:rsidRPr="00EA17CA">
        <w:rPr>
          <w:b/>
          <w:lang w:val="es-ES_tradnl"/>
        </w:rPr>
        <w:t xml:space="preserve"> director</w:t>
      </w:r>
      <w:r w:rsidR="00FB4968">
        <w:rPr>
          <w:b/>
          <w:lang w:val="es-ES_tradnl"/>
        </w:rPr>
        <w:t>/a</w:t>
      </w:r>
      <w:r w:rsidRPr="00EA17CA">
        <w:rPr>
          <w:b/>
          <w:lang w:val="es-ES_tradnl"/>
        </w:rPr>
        <w:t xml:space="preserve"> y </w:t>
      </w:r>
      <w:r w:rsidR="00FB4968">
        <w:rPr>
          <w:b/>
          <w:lang w:val="es-ES_tradnl"/>
        </w:rPr>
        <w:t xml:space="preserve">de la </w:t>
      </w:r>
      <w:r w:rsidRPr="00EA17CA">
        <w:rPr>
          <w:b/>
          <w:lang w:val="es-ES_tradnl"/>
        </w:rPr>
        <w:t xml:space="preserve">autoridad de la </w:t>
      </w:r>
      <w:r w:rsidR="00FB4968">
        <w:rPr>
          <w:b/>
          <w:lang w:val="es-ES_tradnl"/>
        </w:rPr>
        <w:t xml:space="preserve">institución </w:t>
      </w:r>
      <w:r w:rsidRPr="00EA17CA">
        <w:rPr>
          <w:b/>
          <w:lang w:val="es-ES_tradnl"/>
        </w:rPr>
        <w:t>argentinos, ¿no? ¿O también se requiere que este formulario lo firme el</w:t>
      </w:r>
      <w:r w:rsidR="00FB4968">
        <w:rPr>
          <w:b/>
          <w:lang w:val="es-ES_tradnl"/>
        </w:rPr>
        <w:t>/la</w:t>
      </w:r>
      <w:r w:rsidRPr="00EA17CA">
        <w:rPr>
          <w:b/>
          <w:lang w:val="es-ES_tradnl"/>
        </w:rPr>
        <w:t xml:space="preserve"> director</w:t>
      </w:r>
      <w:r w:rsidR="00FB4968">
        <w:rPr>
          <w:b/>
          <w:lang w:val="es-ES_tradnl"/>
        </w:rPr>
        <w:t>/a</w:t>
      </w:r>
      <w:r w:rsidRPr="00EA17CA">
        <w:rPr>
          <w:b/>
          <w:lang w:val="es-ES_tradnl"/>
        </w:rPr>
        <w:t xml:space="preserve"> y </w:t>
      </w:r>
      <w:r w:rsidR="00FB4968">
        <w:rPr>
          <w:b/>
          <w:lang w:val="es-ES_tradnl"/>
        </w:rPr>
        <w:t>la institución indios</w:t>
      </w:r>
      <w:r w:rsidRPr="00EA17CA">
        <w:rPr>
          <w:b/>
          <w:lang w:val="es-ES_tradnl"/>
        </w:rPr>
        <w:t>?</w:t>
      </w:r>
    </w:p>
    <w:p w:rsidR="00B53958" w:rsidRDefault="000140E3" w:rsidP="005D7EA1">
      <w:pPr>
        <w:rPr>
          <w:lang w:val="es-ES_tradnl"/>
        </w:rPr>
      </w:pPr>
      <w:r w:rsidRPr="000140E3">
        <w:rPr>
          <w:lang w:val="es-ES_tradnl"/>
        </w:rPr>
        <w:t>En el formulario que se presentan en Argentina,</w:t>
      </w:r>
      <w:r w:rsidR="00042F24">
        <w:rPr>
          <w:lang w:val="es-ES_tradnl"/>
        </w:rPr>
        <w:t xml:space="preserve"> únicamente</w:t>
      </w:r>
      <w:r w:rsidRPr="000140E3">
        <w:rPr>
          <w:lang w:val="es-ES_tradnl"/>
        </w:rPr>
        <w:t xml:space="preserve"> firman el</w:t>
      </w:r>
      <w:r w:rsidR="00042F24">
        <w:rPr>
          <w:lang w:val="es-ES_tradnl"/>
        </w:rPr>
        <w:t>/la director/a</w:t>
      </w:r>
      <w:r w:rsidRPr="000140E3">
        <w:rPr>
          <w:lang w:val="es-ES_tradnl"/>
        </w:rPr>
        <w:t xml:space="preserve"> de proyecto argentino y la autoridad responsable de la institución principal argentina.</w:t>
      </w:r>
    </w:p>
    <w:p w:rsidR="00EA17CA" w:rsidRDefault="00E46C8F" w:rsidP="005D7EA1">
      <w:pPr>
        <w:rPr>
          <w:lang w:val="es-ES_tradnl"/>
        </w:rPr>
      </w:pPr>
      <w:r w:rsidRPr="00EA17CA">
        <w:rPr>
          <w:b/>
          <w:lang w:val="es-ES_tradnl"/>
        </w:rPr>
        <w:t>11. ¿Están disponibles las bases en inglés/el idioma de la contraparte?</w:t>
      </w:r>
      <w:r>
        <w:rPr>
          <w:lang w:val="es-ES_tradnl"/>
        </w:rPr>
        <w:t xml:space="preserve"> </w:t>
      </w:r>
    </w:p>
    <w:p w:rsidR="00E46C8F" w:rsidRDefault="00E46C8F" w:rsidP="005D7EA1">
      <w:pPr>
        <w:rPr>
          <w:lang w:val="es-ES_tradnl"/>
        </w:rPr>
      </w:pPr>
      <w:r>
        <w:rPr>
          <w:lang w:val="es-ES_tradnl"/>
        </w:rPr>
        <w:t>Las bases están disponibles en español, que es el idioma oficial del país. Sugerimos que su contraparte solicite las bases a su respectiva oficina nacional en el idioma correspondiente.</w:t>
      </w:r>
    </w:p>
    <w:p w:rsidR="00E46C8F" w:rsidRDefault="0096472B" w:rsidP="0096472B">
      <w:pPr>
        <w:rPr>
          <w:lang w:val="es-ES_tradnl"/>
        </w:rPr>
      </w:pPr>
      <w:r w:rsidRPr="00EA17CA">
        <w:rPr>
          <w:b/>
          <w:lang w:val="es-ES_tradnl"/>
        </w:rPr>
        <w:t>12. ¿Para confeccionar el presupuesto debe seguirse el desglose del formulario o el de las bases?</w:t>
      </w:r>
      <w:r>
        <w:rPr>
          <w:lang w:val="es-ES_tradnl"/>
        </w:rPr>
        <w:t xml:space="preserve"> P</w:t>
      </w:r>
      <w:r w:rsidRPr="0096472B">
        <w:rPr>
          <w:lang w:val="es-ES_tradnl"/>
        </w:rPr>
        <w:t xml:space="preserve">ara armar el presupuesto deberá seguir el desglose que figura en el punto 11 </w:t>
      </w:r>
      <w:r>
        <w:rPr>
          <w:lang w:val="es-ES_tradnl"/>
        </w:rPr>
        <w:t xml:space="preserve">del </w:t>
      </w:r>
      <w:r w:rsidRPr="0096472B">
        <w:rPr>
          <w:lang w:val="es-ES_tradnl"/>
        </w:rPr>
        <w:t>formulario de la convocatoria, que hace referencia a los rubros financiables de las bases y condiciones. Las bases y condiciones indican los conceptos subvencionables y no subvencionables que deben tenerse en cuenta para armar el presupuesto.</w:t>
      </w:r>
      <w:r>
        <w:rPr>
          <w:lang w:val="es-ES_tradnl"/>
        </w:rPr>
        <w:t xml:space="preserve"> </w:t>
      </w:r>
      <w:r w:rsidRPr="0096472B">
        <w:rPr>
          <w:lang w:val="es-ES_tradnl"/>
        </w:rPr>
        <w:t>No es necesario detallar ítem por ítem qué se va a comprar.</w:t>
      </w:r>
    </w:p>
    <w:p w:rsidR="0096472B" w:rsidRPr="00EA17CA" w:rsidRDefault="00EB32CF" w:rsidP="005D7EA1">
      <w:pPr>
        <w:rPr>
          <w:b/>
          <w:lang w:val="es-ES_tradnl"/>
        </w:rPr>
      </w:pPr>
      <w:r w:rsidRPr="00EA17CA">
        <w:rPr>
          <w:b/>
          <w:lang w:val="es-ES_tradnl"/>
        </w:rPr>
        <w:t>13.</w:t>
      </w:r>
      <w:r w:rsidRPr="00EA17CA">
        <w:rPr>
          <w:b/>
        </w:rPr>
        <w:t xml:space="preserve"> </w:t>
      </w:r>
      <w:r w:rsidRPr="00EA17CA">
        <w:rPr>
          <w:b/>
          <w:lang w:val="es-ES_tradnl"/>
        </w:rPr>
        <w:t>En Argentina, ¿puede presentarse sólo 1 grupo de investigación o tiene que ser un consorcio de varios grupos de distintos lugares del país?</w:t>
      </w:r>
    </w:p>
    <w:p w:rsidR="00EB32CF" w:rsidRDefault="00EB32CF" w:rsidP="005D7EA1">
      <w:pPr>
        <w:rPr>
          <w:lang w:val="es-ES_tradnl"/>
        </w:rPr>
      </w:pPr>
      <w:r w:rsidRPr="00EB32CF">
        <w:rPr>
          <w:lang w:val="es-ES_tradnl"/>
        </w:rPr>
        <w:t>Puede presentarse un solo grupo de investigación y también puede ser un consorcio de varios grupos de distintos lugares mientras se encuentren concentrados en un una institución q</w:t>
      </w:r>
      <w:r>
        <w:rPr>
          <w:lang w:val="es-ES_tradnl"/>
        </w:rPr>
        <w:t>ue luego lleve el proyecto en sí.</w:t>
      </w:r>
      <w:r w:rsidR="00EA17CA">
        <w:rPr>
          <w:lang w:val="es-ES_tradnl"/>
        </w:rPr>
        <w:t xml:space="preserve"> Tiene que haber un solo director de proyecto. </w:t>
      </w:r>
    </w:p>
    <w:p w:rsidR="00EB32CF" w:rsidRPr="00EA17CA" w:rsidRDefault="00EB32CF" w:rsidP="005D7EA1">
      <w:pPr>
        <w:rPr>
          <w:b/>
          <w:lang w:val="es-ES_tradnl"/>
        </w:rPr>
      </w:pPr>
      <w:r w:rsidRPr="00EA17CA">
        <w:rPr>
          <w:b/>
          <w:lang w:val="es-ES_tradnl"/>
        </w:rPr>
        <w:t>14. ¿Los planes de trabajo entre ambas contrapartes tienen que ser completamente iguales?</w:t>
      </w:r>
    </w:p>
    <w:p w:rsidR="00EB32CF" w:rsidRPr="008C64C8" w:rsidRDefault="00EB32CF" w:rsidP="005D7EA1">
      <w:pPr>
        <w:rPr>
          <w:lang w:val="es-ES_tradnl"/>
        </w:rPr>
      </w:pPr>
      <w:r w:rsidRPr="00EB32CF">
        <w:rPr>
          <w:lang w:val="es-ES_tradnl"/>
        </w:rPr>
        <w:t>Los dos formularios presentados ante las oficinas correspondientes deben ser idénticos en término</w:t>
      </w:r>
      <w:r w:rsidR="00EA17CA">
        <w:rPr>
          <w:lang w:val="es-ES_tradnl"/>
        </w:rPr>
        <w:t>s</w:t>
      </w:r>
      <w:r w:rsidRPr="00EB32CF">
        <w:rPr>
          <w:lang w:val="es-ES_tradnl"/>
        </w:rPr>
        <w:t xml:space="preserve"> de participantes, título del proyecto, contenido de la investigación, plan de trabajo y resultados esperados de la investigación. Serán válidos y aceptados aquellos formularios que no presenten diferencias de acuerdo a las disposiciones mencionadas </w:t>
      </w:r>
      <w:r w:rsidR="0061697F">
        <w:rPr>
          <w:lang w:val="es-ES_tradnl"/>
        </w:rPr>
        <w:t xml:space="preserve">en la convocatoria </w:t>
      </w:r>
      <w:r w:rsidRPr="00EB32CF">
        <w:rPr>
          <w:lang w:val="es-ES_tradnl"/>
        </w:rPr>
        <w:t xml:space="preserve">y que se encuentren debidamente cumplimentados, firmados y presentados en tiempo </w:t>
      </w:r>
      <w:r w:rsidR="0061697F">
        <w:rPr>
          <w:lang w:val="es-ES_tradnl"/>
        </w:rPr>
        <w:t xml:space="preserve">y forma </w:t>
      </w:r>
      <w:r w:rsidRPr="00EB32CF">
        <w:rPr>
          <w:lang w:val="es-ES_tradnl"/>
        </w:rPr>
        <w:t>en ambas oficinas simultáneamente de acuerdo.</w:t>
      </w:r>
    </w:p>
    <w:sectPr w:rsidR="00EB32CF" w:rsidRPr="008C64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31"/>
    <w:rsid w:val="000140E3"/>
    <w:rsid w:val="00031CC2"/>
    <w:rsid w:val="00042F24"/>
    <w:rsid w:val="0007000F"/>
    <w:rsid w:val="000839DC"/>
    <w:rsid w:val="00132C31"/>
    <w:rsid w:val="001C1D0F"/>
    <w:rsid w:val="00307BA2"/>
    <w:rsid w:val="0042397F"/>
    <w:rsid w:val="0055218B"/>
    <w:rsid w:val="005D7EA1"/>
    <w:rsid w:val="0061697F"/>
    <w:rsid w:val="008A2F2B"/>
    <w:rsid w:val="008B0912"/>
    <w:rsid w:val="008C64C8"/>
    <w:rsid w:val="0096472B"/>
    <w:rsid w:val="009B4943"/>
    <w:rsid w:val="00AF5539"/>
    <w:rsid w:val="00B01FC0"/>
    <w:rsid w:val="00B478EA"/>
    <w:rsid w:val="00B53958"/>
    <w:rsid w:val="00B56AAF"/>
    <w:rsid w:val="00D34E87"/>
    <w:rsid w:val="00D616DD"/>
    <w:rsid w:val="00E46C8F"/>
    <w:rsid w:val="00EA17CA"/>
    <w:rsid w:val="00EB32CF"/>
    <w:rsid w:val="00ED7272"/>
    <w:rsid w:val="00F066A4"/>
    <w:rsid w:val="00F86F26"/>
    <w:rsid w:val="00FA62EE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12"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8B09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09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0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09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Prrafodelista">
    <w:name w:val="List Paragraph"/>
    <w:basedOn w:val="Normal"/>
    <w:uiPriority w:val="34"/>
    <w:qFormat/>
    <w:rsid w:val="008B091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066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66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66A4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66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66A4"/>
    <w:rPr>
      <w:b/>
      <w:bCs/>
      <w:sz w:val="20"/>
      <w:szCs w:val="20"/>
      <w:lang w:val="en-GB"/>
    </w:rPr>
  </w:style>
  <w:style w:type="paragraph" w:styleId="Revisin">
    <w:name w:val="Revision"/>
    <w:hidden/>
    <w:uiPriority w:val="99"/>
    <w:semiHidden/>
    <w:rsid w:val="00F066A4"/>
    <w:pPr>
      <w:spacing w:after="0" w:line="240" w:lineRule="auto"/>
    </w:pPr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6A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12"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8B09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09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0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09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Prrafodelista">
    <w:name w:val="List Paragraph"/>
    <w:basedOn w:val="Normal"/>
    <w:uiPriority w:val="34"/>
    <w:qFormat/>
    <w:rsid w:val="008B091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066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66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66A4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66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66A4"/>
    <w:rPr>
      <w:b/>
      <w:bCs/>
      <w:sz w:val="20"/>
      <w:szCs w:val="20"/>
      <w:lang w:val="en-GB"/>
    </w:rPr>
  </w:style>
  <w:style w:type="paragraph" w:styleId="Revisin">
    <w:name w:val="Revision"/>
    <w:hidden/>
    <w:uiPriority w:val="99"/>
    <w:semiHidden/>
    <w:rsid w:val="00F066A4"/>
    <w:pPr>
      <w:spacing w:after="0" w:line="240" w:lineRule="auto"/>
    </w:pPr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6A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765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Galarza</dc:creator>
  <cp:lastModifiedBy>Constanza Galarza</cp:lastModifiedBy>
  <cp:revision>12</cp:revision>
  <dcterms:created xsi:type="dcterms:W3CDTF">2023-02-10T13:15:00Z</dcterms:created>
  <dcterms:modified xsi:type="dcterms:W3CDTF">2023-03-29T15:24:00Z</dcterms:modified>
</cp:coreProperties>
</file>