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Formulario C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INFORME DE RENDICIÓN DE GASTOS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Subsecretaría de Economía del Conocimiento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S/D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mi consideración: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mi carácter de representante legal del BENEFICIARIO del </w:t>
      </w:r>
      <w:r w:rsidDel="00000000" w:rsidR="00000000" w:rsidRPr="00000000">
        <w:rPr>
          <w:sz w:val="24"/>
          <w:szCs w:val="24"/>
          <w:rtl w:val="0"/>
        </w:rPr>
        <w:t xml:space="preserve">Programa Capacitación 4.0 y Economía del Conocimiento </w:t>
      </w:r>
      <w:r w:rsidDel="00000000" w:rsidR="00000000" w:rsidRPr="00000000">
        <w:rPr>
          <w:sz w:val="24"/>
          <w:szCs w:val="24"/>
          <w:rtl w:val="0"/>
        </w:rPr>
        <w:t xml:space="preserve">  Proyecto “______________” y con arreglo a las condiciones establecidas, </w:t>
      </w:r>
      <w:r w:rsidDel="00000000" w:rsidR="00000000" w:rsidRPr="00000000">
        <w:rPr>
          <w:sz w:val="24"/>
          <w:szCs w:val="24"/>
          <w:rtl w:val="0"/>
        </w:rPr>
        <w:t xml:space="preserve">presentó</w:t>
      </w:r>
      <w:r w:rsidDel="00000000" w:rsidR="00000000" w:rsidRPr="00000000">
        <w:rPr>
          <w:sz w:val="24"/>
          <w:szCs w:val="24"/>
          <w:rtl w:val="0"/>
        </w:rPr>
        <w:t xml:space="preserve"> la rendición FINAL de gastos que se detalla a continuación, respaldada por los comprobantes respaldatorios  adjuntos y los productos verificables correspondientes.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Concepto 1 - Facturas (monto - nombre proveedor y C.U.I.T.)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Concepto 2 - Facturas (monto - nombre proveedor y C.U.I.T.)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Concepto n - Facturas (monto - nombre proveedor y C.U.I.T.)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general: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particular, saludo a usted atentamente,</w:t>
      </w:r>
    </w:p>
    <w:p w:rsidR="00000000" w:rsidDel="00000000" w:rsidP="00000000" w:rsidRDefault="00000000" w:rsidRPr="00000000" w14:paraId="00000013">
      <w:pPr>
        <w:pageBreakBefore w:val="0"/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y aclaración</w:t>
      </w:r>
    </w:p>
    <w:p w:rsidR="00000000" w:rsidDel="00000000" w:rsidP="00000000" w:rsidRDefault="00000000" w:rsidRPr="00000000" w14:paraId="00000015">
      <w:pPr>
        <w:pageBreakBefore w:val="0"/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20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200" w:line="276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00" w:line="276" w:lineRule="auto"/>
        <w:rPr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de evaluación de actividades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6255"/>
        <w:tblGridChange w:id="0">
          <w:tblGrid>
            <w:gridCol w:w="3105"/>
            <w:gridCol w:w="6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del organismo: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6255"/>
        <w:tblGridChange w:id="0">
          <w:tblGrid>
            <w:gridCol w:w="3105"/>
            <w:gridCol w:w="6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CUIT: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4500"/>
        <w:tblGridChange w:id="0">
          <w:tblGrid>
            <w:gridCol w:w="4860"/>
            <w:gridCol w:w="4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 de inicio: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 de cierre:</w:t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Descripción del proyecto de capacitación propuesto: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Actividades llevadas a cabo durante el período rendido:</w:t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Resultados obtenidos durante el período rendido:</w:t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Impacto productivo: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Generación de empleo:</w:t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Adjuntar complementariamente: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Lista de inscriptos, asistencia, notas y certificación.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Material verificable (imágenes, videos, otros) sobre las actividades y resultados.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Otras notas y/o documentos requeridos para la rendición.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Nota informando resultados educativos e impacto productivo.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2016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ind w:firstLine="720"/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476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ageBreakBefore w:val="0"/>
      <w:jc w:val="center"/>
      <w:rPr>
        <w:sz w:val="20"/>
        <w:szCs w:val="20"/>
      </w:rPr>
    </w:pPr>
    <w:r w:rsidDel="00000000" w:rsidR="00000000" w:rsidRPr="00000000">
      <w:rPr>
        <w:b w:val="1"/>
        <w:sz w:val="24"/>
        <w:szCs w:val="24"/>
        <w:rtl w:val="0"/>
      </w:rPr>
      <w:t xml:space="preserve">Programa Capacitación 4.0 y Economía del Conocimiento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jc w:val="center"/>
      <w:rPr>
        <w:color w:val="6d9eeb"/>
        <w:sz w:val="24"/>
        <w:szCs w:val="24"/>
      </w:rPr>
    </w:pPr>
    <w:r w:rsidDel="00000000" w:rsidR="00000000" w:rsidRPr="00000000">
      <w:rPr>
        <w:sz w:val="20"/>
        <w:szCs w:val="20"/>
        <w:rtl w:val="0"/>
      </w:rPr>
      <w:t xml:space="preserve">para Provincias, CABA, Municipios, Comunas y comunas rurales, Comisiones de Fomento, Delegaciones Municipales, Comisiones y Comisionados Municipales, Juntas Vecinales, Juntas de Gobierno y Delegaciones Comunales”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ind w:firstLine="720"/>
      <w:jc w:val="center"/>
      <w:rPr>
        <w:color w:val="6d9eeb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